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6C" w:rsidRPr="00A40BED" w:rsidRDefault="00B10B6C" w:rsidP="00A40BED">
      <w:pPr>
        <w:autoSpaceDE/>
        <w:autoSpaceDN/>
        <w:jc w:val="center"/>
        <w:rPr>
          <w:rFonts w:ascii="Times New Roman" w:eastAsia="Times New Roman" w:hAnsi="Times New Roman"/>
          <w:color w:val="000000"/>
          <w:sz w:val="24"/>
          <w:szCs w:val="24"/>
        </w:rPr>
      </w:pPr>
      <w:r w:rsidRPr="00A40BED">
        <w:rPr>
          <w:rStyle w:val="sden1"/>
          <w:rFonts w:ascii="Times New Roman" w:eastAsia="Times New Roman" w:hAnsi="Times New Roman"/>
          <w:sz w:val="24"/>
          <w:szCs w:val="24"/>
          <w:specVanish w:val="0"/>
        </w:rPr>
        <w:t>ORDONANŢĂ DE URGENŢĂ nr. 83 din 19 iunie 2000</w:t>
      </w:r>
    </w:p>
    <w:p w:rsidR="00B10B6C" w:rsidRPr="00A40BED" w:rsidRDefault="00B10B6C" w:rsidP="00A40BED">
      <w:pPr>
        <w:pStyle w:val="shdr"/>
        <w:jc w:val="center"/>
        <w:rPr>
          <w:rFonts w:ascii="Times New Roman" w:hAnsi="Times New Roman"/>
          <w:sz w:val="24"/>
          <w:szCs w:val="24"/>
        </w:rPr>
      </w:pPr>
      <w:r w:rsidRPr="00A40BED">
        <w:rPr>
          <w:rFonts w:ascii="Times New Roman" w:hAnsi="Times New Roman"/>
          <w:sz w:val="24"/>
          <w:szCs w:val="24"/>
        </w:rPr>
        <w:t>privind organizarea şi funcţionarea cabinetelor de liberă practică pentru servicii publice conexe actului medical</w:t>
      </w:r>
    </w:p>
    <w:tbl>
      <w:tblPr>
        <w:tblW w:w="0" w:type="auto"/>
        <w:tblCellSpacing w:w="15" w:type="dxa"/>
        <w:tblInd w:w="144" w:type="dxa"/>
        <w:tblCellMar>
          <w:left w:w="0" w:type="dxa"/>
          <w:right w:w="0" w:type="dxa"/>
        </w:tblCellMar>
        <w:tblLook w:val="04A0" w:firstRow="1" w:lastRow="0" w:firstColumn="1" w:lastColumn="0" w:noHBand="0" w:noVBand="1"/>
      </w:tblPr>
      <w:tblGrid>
        <w:gridCol w:w="1179"/>
        <w:gridCol w:w="1726"/>
      </w:tblGrid>
      <w:tr w:rsidR="00B10B6C" w:rsidRPr="00A40BED" w:rsidTr="009B0A9F">
        <w:trPr>
          <w:tblCellSpacing w:w="15" w:type="dxa"/>
        </w:trPr>
        <w:tc>
          <w:tcPr>
            <w:tcW w:w="0" w:type="auto"/>
            <w:hideMark/>
          </w:tcPr>
          <w:p w:rsidR="00B10B6C" w:rsidRPr="00A40BED" w:rsidRDefault="00B10B6C" w:rsidP="009B0A9F">
            <w:pPr>
              <w:autoSpaceDE/>
              <w:autoSpaceDN/>
              <w:jc w:val="both"/>
              <w:rPr>
                <w:rFonts w:ascii="Times New Roman" w:eastAsia="Times New Roman" w:hAnsi="Times New Roman"/>
                <w:color w:val="000000"/>
                <w:sz w:val="24"/>
                <w:szCs w:val="24"/>
              </w:rPr>
            </w:pPr>
            <w:r w:rsidRPr="00A40BED">
              <w:rPr>
                <w:rStyle w:val="semtttl1"/>
                <w:rFonts w:ascii="Times New Roman" w:eastAsia="Times New Roman" w:hAnsi="Times New Roman" w:cs="Times New Roman"/>
                <w:sz w:val="24"/>
                <w:szCs w:val="24"/>
              </w:rPr>
              <w:t xml:space="preserve">EMITENT </w:t>
            </w:r>
          </w:p>
        </w:tc>
        <w:tc>
          <w:tcPr>
            <w:tcW w:w="0" w:type="auto"/>
            <w:hideMark/>
          </w:tcPr>
          <w:p w:rsidR="00B10B6C" w:rsidRPr="00A40BED" w:rsidRDefault="00B10B6C" w:rsidP="009B0A9F">
            <w:pPr>
              <w:autoSpaceDE/>
              <w:autoSpaceDN/>
              <w:jc w:val="both"/>
              <w:rPr>
                <w:rFonts w:ascii="Times New Roman" w:eastAsia="Times New Roman" w:hAnsi="Times New Roman"/>
                <w:color w:val="000000"/>
                <w:sz w:val="24"/>
                <w:szCs w:val="24"/>
              </w:rPr>
            </w:pPr>
            <w:r w:rsidRPr="00A40BED">
              <w:rPr>
                <w:rFonts w:ascii="Times New Roman" w:eastAsia="Times New Roman" w:hAnsi="Times New Roman"/>
                <w:b/>
                <w:bCs/>
                <w:color w:val="006400"/>
                <w:sz w:val="24"/>
                <w:szCs w:val="24"/>
                <w:shd w:val="clear" w:color="auto" w:fill="FFFFFF"/>
              </w:rPr>
              <w:t xml:space="preserve">  </w:t>
            </w:r>
            <w:r w:rsidRPr="00A40BED">
              <w:rPr>
                <w:rStyle w:val="semtbdy1"/>
                <w:rFonts w:ascii="Times New Roman" w:eastAsia="Times New Roman" w:hAnsi="Times New Roman"/>
                <w:sz w:val="24"/>
                <w:szCs w:val="24"/>
              </w:rPr>
              <w:t>GUVERNUL</w:t>
            </w:r>
          </w:p>
        </w:tc>
      </w:tr>
    </w:tbl>
    <w:p w:rsidR="00B10B6C" w:rsidRPr="00A40BED" w:rsidRDefault="00B10B6C" w:rsidP="00B10B6C">
      <w:pPr>
        <w:autoSpaceDE/>
        <w:autoSpaceDN/>
        <w:jc w:val="both"/>
        <w:rPr>
          <w:rFonts w:ascii="Times New Roman" w:eastAsia="Times New Roman" w:hAnsi="Times New Roman"/>
          <w:color w:val="000000"/>
          <w:sz w:val="24"/>
          <w:szCs w:val="24"/>
        </w:rPr>
      </w:pPr>
      <w:r w:rsidRPr="00A40BED">
        <w:rPr>
          <w:rStyle w:val="spubttl"/>
          <w:rFonts w:ascii="Times New Roman" w:eastAsia="Times New Roman" w:hAnsi="Times New Roman"/>
          <w:sz w:val="24"/>
          <w:szCs w:val="24"/>
        </w:rPr>
        <w:t xml:space="preserve">Publicat în  </w:t>
      </w:r>
      <w:r w:rsidRPr="00A40BED">
        <w:rPr>
          <w:rStyle w:val="spubbdy1"/>
          <w:rFonts w:ascii="Times New Roman" w:eastAsia="Times New Roman" w:hAnsi="Times New Roman"/>
          <w:sz w:val="24"/>
          <w:szCs w:val="24"/>
        </w:rPr>
        <w:t>MONITORUL OFICIAL nr. 291 din 27 iunie 2000</w:t>
      </w:r>
    </w:p>
    <w:p w:rsidR="00B10B6C" w:rsidRPr="00A40BED" w:rsidRDefault="00B10B6C" w:rsidP="00B10B6C">
      <w:pPr>
        <w:autoSpaceDE/>
        <w:autoSpaceDN/>
        <w:jc w:val="both"/>
        <w:rPr>
          <w:rFonts w:ascii="Times New Roman" w:eastAsia="Times New Roman" w:hAnsi="Times New Roman"/>
          <w:color w:val="000000"/>
          <w:sz w:val="24"/>
          <w:szCs w:val="24"/>
        </w:rPr>
      </w:pPr>
      <w:r w:rsidRPr="00A40BED">
        <w:rPr>
          <w:rStyle w:val="spar3"/>
          <w:rFonts w:ascii="Times New Roman" w:eastAsia="Times New Roman" w:hAnsi="Times New Roman"/>
          <w:sz w:val="24"/>
          <w:szCs w:val="24"/>
          <w:specVanish w:val="0"/>
        </w:rPr>
        <w:t xml:space="preserve">Forma consolidată a </w:t>
      </w:r>
      <w:r w:rsidRPr="00A40BED">
        <w:rPr>
          <w:rStyle w:val="spar3"/>
          <w:rFonts w:ascii="Times New Roman" w:eastAsia="Times New Roman" w:hAnsi="Times New Roman"/>
          <w:color w:val="0000FF"/>
          <w:sz w:val="24"/>
          <w:szCs w:val="24"/>
          <w:u w:val="single"/>
          <w:specVanish w:val="0"/>
        </w:rPr>
        <w:t>ORDONANŢEI DE URGENŢĂ nr. 83 din 19 iunie 2000</w:t>
      </w:r>
      <w:r w:rsidRPr="00A40BED">
        <w:rPr>
          <w:rStyle w:val="spar3"/>
          <w:rFonts w:ascii="Times New Roman" w:eastAsia="Times New Roman" w:hAnsi="Times New Roman"/>
          <w:sz w:val="24"/>
          <w:szCs w:val="24"/>
          <w:specVanish w:val="0"/>
        </w:rPr>
        <w:t xml:space="preserve">, publicate în MONITORUL OFICIAL nr. 291 din 27 iunie 2000, la data de 21 Aprilie 2023 este realizată prin includerea tuturor modificărilor şi completărilor aduse de: </w:t>
      </w:r>
      <w:r w:rsidRPr="00A40BED">
        <w:rPr>
          <w:rStyle w:val="spar3"/>
          <w:rFonts w:ascii="Times New Roman" w:eastAsia="Times New Roman" w:hAnsi="Times New Roman"/>
          <w:color w:val="0000FF"/>
          <w:sz w:val="24"/>
          <w:szCs w:val="24"/>
          <w:u w:val="single"/>
          <w:specVanish w:val="0"/>
        </w:rPr>
        <w:t>LEGEA nr. 598 din 31 octombrie 2001</w:t>
      </w:r>
      <w:r w:rsidRPr="00A40BED">
        <w:rPr>
          <w:rStyle w:val="spar3"/>
          <w:rFonts w:ascii="Times New Roman" w:eastAsia="Times New Roman" w:hAnsi="Times New Roman"/>
          <w:sz w:val="24"/>
          <w:szCs w:val="24"/>
          <w:specVanish w:val="0"/>
        </w:rPr>
        <w:t xml:space="preserve">; </w:t>
      </w:r>
      <w:r w:rsidRPr="00A40BED">
        <w:rPr>
          <w:rStyle w:val="spar3"/>
          <w:rFonts w:ascii="Times New Roman" w:eastAsia="Times New Roman" w:hAnsi="Times New Roman"/>
          <w:color w:val="0000FF"/>
          <w:sz w:val="24"/>
          <w:szCs w:val="24"/>
          <w:u w:val="single"/>
          <w:specVanish w:val="0"/>
        </w:rPr>
        <w:t>ORDONANŢA DE URGENŢĂ nr. 25 din 20 aprilie 2023</w:t>
      </w:r>
      <w:r w:rsidRPr="00A40BED">
        <w:rPr>
          <w:rStyle w:val="spar3"/>
          <w:rFonts w:ascii="Times New Roman" w:eastAsia="Times New Roman" w:hAnsi="Times New Roman"/>
          <w:sz w:val="24"/>
          <w:szCs w:val="24"/>
          <w:specVanish w:val="0"/>
        </w:rPr>
        <w:t>.</w:t>
      </w:r>
    </w:p>
    <w:p w:rsidR="00B10B6C" w:rsidRPr="00A40BED" w:rsidRDefault="00B10B6C" w:rsidP="00B10B6C">
      <w:pPr>
        <w:autoSpaceDE/>
        <w:autoSpaceDN/>
        <w:jc w:val="both"/>
        <w:rPr>
          <w:rFonts w:ascii="Times New Roman" w:eastAsia="Times New Roman" w:hAnsi="Times New Roman"/>
          <w:color w:val="000000"/>
          <w:sz w:val="24"/>
          <w:szCs w:val="24"/>
        </w:rPr>
      </w:pPr>
      <w:r w:rsidRPr="00A40BED">
        <w:rPr>
          <w:rStyle w:val="spar3"/>
          <w:rFonts w:ascii="Times New Roman" w:eastAsia="Times New Roman" w:hAnsi="Times New Roman"/>
          <w:sz w:val="24"/>
          <w:szCs w:val="24"/>
          <w:specVanish w:val="0"/>
        </w:rPr>
        <w:t xml:space="preserve">În temeiul prevederilor </w:t>
      </w:r>
      <w:r w:rsidRPr="00A40BED">
        <w:rPr>
          <w:rStyle w:val="spar3"/>
          <w:rFonts w:ascii="Times New Roman" w:eastAsia="Times New Roman" w:hAnsi="Times New Roman"/>
          <w:color w:val="0000FF"/>
          <w:sz w:val="24"/>
          <w:szCs w:val="24"/>
          <w:u w:val="single"/>
          <w:specVanish w:val="0"/>
        </w:rPr>
        <w:t>art. 114 alin. (4) din Constituţia României</w:t>
      </w:r>
      <w:r w:rsidRPr="00A40BED">
        <w:rPr>
          <w:rStyle w:val="spar3"/>
          <w:rFonts w:ascii="Times New Roman" w:eastAsia="Times New Roman" w:hAnsi="Times New Roman"/>
          <w:sz w:val="24"/>
          <w:szCs w:val="24"/>
          <w:specVanish w:val="0"/>
        </w:rPr>
        <w:t>,</w:t>
      </w:r>
    </w:p>
    <w:p w:rsidR="00B10B6C" w:rsidRPr="00A40BED" w:rsidRDefault="00B10B6C" w:rsidP="00B10B6C">
      <w:pPr>
        <w:pStyle w:val="spar"/>
        <w:jc w:val="both"/>
        <w:rPr>
          <w:color w:val="000000"/>
        </w:rPr>
      </w:pPr>
      <w:r w:rsidRPr="00A40BED">
        <w:rPr>
          <w:color w:val="000000"/>
        </w:rPr>
        <w:t>Guvernul României emite prezenta ordonanţa de urgenţă.</w:t>
      </w:r>
    </w:p>
    <w:p w:rsidR="00B10B6C" w:rsidRPr="00A40BED" w:rsidRDefault="00B10B6C" w:rsidP="00B10B6C">
      <w:pPr>
        <w:pStyle w:val="scapttl"/>
        <w:rPr>
          <w:rFonts w:ascii="Times New Roman" w:hAnsi="Times New Roman"/>
        </w:rPr>
      </w:pPr>
      <w:r w:rsidRPr="00A40BED">
        <w:rPr>
          <w:rFonts w:ascii="Times New Roman" w:hAnsi="Times New Roman"/>
        </w:rPr>
        <w:t>Capitolul I</w:t>
      </w:r>
    </w:p>
    <w:p w:rsidR="00B10B6C" w:rsidRPr="00A40BED" w:rsidRDefault="00B10B6C" w:rsidP="00B10B6C">
      <w:pPr>
        <w:pStyle w:val="scapden"/>
        <w:rPr>
          <w:rFonts w:ascii="Times New Roman" w:hAnsi="Times New Roman"/>
        </w:rPr>
      </w:pPr>
      <w:r w:rsidRPr="00A40BED">
        <w:rPr>
          <w:rFonts w:ascii="Times New Roman" w:hAnsi="Times New Roman"/>
        </w:rPr>
        <w:t>Dispoziţii generale</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1</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color w:val="0000FF"/>
          <w:sz w:val="24"/>
          <w:szCs w:val="24"/>
        </w:rPr>
        <w:t xml:space="preserve"> Cabinetul de liberă practică pentru servicii publice conexe actului medical, denumit în continuare cabinet de practică, este unitatea cu sau fără personalitate juridică, furnizoare de servicii publice conexe actului medical, necesare în vederea realizării asistenţei medicale ambulatorii: preventivă, curativă şi de recuperare.</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color w:val="0000FF"/>
          <w:sz w:val="24"/>
          <w:szCs w:val="24"/>
        </w:rPr>
        <w:t xml:space="preserve"> Serviciile publice conexe actului medical sunt următoarele: tehnică dentară; biologie, biochimie şi chimie; fizică medicală; fizioterapie; psihologie; logopedie; sociologie; optică-optometrie; protezare-ortezare; protezare auditivă; audiologie; terapie vocală; nutriţie şi dietetică.</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color w:val="0000FF"/>
          <w:sz w:val="24"/>
          <w:szCs w:val="24"/>
        </w:rPr>
        <w:t xml:space="preserve"> Serviciile publice conexe actului medical prevăzute la </w:t>
      </w:r>
      <w:r w:rsidRPr="00A40BED">
        <w:rPr>
          <w:rStyle w:val="slgi1"/>
          <w:rFonts w:ascii="Times New Roman" w:eastAsia="Times New Roman" w:hAnsi="Times New Roman"/>
          <w:sz w:val="24"/>
          <w:szCs w:val="24"/>
        </w:rPr>
        <w:t>alin. (2)</w:t>
      </w:r>
      <w:r w:rsidRPr="00A40BED">
        <w:rPr>
          <w:rStyle w:val="salnbdy"/>
          <w:rFonts w:ascii="Times New Roman" w:eastAsia="Times New Roman" w:hAnsi="Times New Roman"/>
          <w:color w:val="0000FF"/>
          <w:sz w:val="24"/>
          <w:szCs w:val="24"/>
        </w:rPr>
        <w:t xml:space="preserve"> sunt furnizate de persoane autorizate de Ministerul Sănătăţii, altele decât medicii sau asistenţii medicali. Condiţiile de autorizare a acestor persoane se stabilesc prin ordin al ministrului sănătăţii, care se publică în Monitorul Oficial al României, Partea I.</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(4)</w:t>
      </w:r>
      <w:r w:rsidRPr="00A40BED">
        <w:rPr>
          <w:rStyle w:val="salnbdy"/>
          <w:rFonts w:ascii="Times New Roman" w:eastAsia="Times New Roman" w:hAnsi="Times New Roman"/>
          <w:color w:val="0000FF"/>
          <w:sz w:val="24"/>
          <w:szCs w:val="24"/>
        </w:rPr>
        <w:t xml:space="preserve"> Serviciile publice conexe actului medical sunt furnizate în strictă concordanţă cu prescripţia şi recomandările cu caracter medical ale medicului curant, cu nevoile medico-psihosociale ale beneficiarilor şi cu respectarea prevederilor </w:t>
      </w:r>
      <w:r w:rsidRPr="00A40BED">
        <w:rPr>
          <w:rStyle w:val="salnbdy"/>
          <w:rFonts w:ascii="Times New Roman" w:eastAsia="Times New Roman" w:hAnsi="Times New Roman"/>
          <w:color w:val="0000FF"/>
          <w:sz w:val="24"/>
          <w:szCs w:val="24"/>
          <w:u w:val="single"/>
        </w:rPr>
        <w:t>Legii drepturilor pacientului nr. 46/2003</w:t>
      </w:r>
      <w:r w:rsidRPr="00A40BED">
        <w:rPr>
          <w:rStyle w:val="salnbdy"/>
          <w:rFonts w:ascii="Times New Roman" w:eastAsia="Times New Roman" w:hAnsi="Times New Roman"/>
          <w:color w:val="0000FF"/>
          <w:sz w:val="24"/>
          <w:szCs w:val="24"/>
        </w:rPr>
        <w:t>, cu modificările şi completările ulterioare.</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(5)</w:t>
      </w:r>
      <w:r w:rsidRPr="00A40BED">
        <w:rPr>
          <w:rStyle w:val="salnbdy"/>
          <w:rFonts w:ascii="Times New Roman" w:eastAsia="Times New Roman" w:hAnsi="Times New Roman"/>
          <w:color w:val="0000FF"/>
          <w:sz w:val="24"/>
          <w:szCs w:val="24"/>
        </w:rPr>
        <w:t xml:space="preserve"> Serviciile publice conexe actului medical pot fi exercitate în mod independent de către persoanele autorizate să profeseze: tehnică dentară, fizioterapie, psihologie, logopedie, sociologie, optică-optometrie, protezare-ortezare, protezare auditivă, audiologie, terapie vocală, nutriţie şi dietetică.</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(6)</w:t>
      </w:r>
      <w:r w:rsidRPr="00A40BED">
        <w:rPr>
          <w:rStyle w:val="salnbdy"/>
          <w:rFonts w:ascii="Times New Roman" w:eastAsia="Times New Roman" w:hAnsi="Times New Roman"/>
          <w:color w:val="0000FF"/>
          <w:sz w:val="24"/>
          <w:szCs w:val="24"/>
        </w:rPr>
        <w:t xml:space="preserve"> Serviciile publice conexe actului medical de biologie, biochimie şi chimie pot fi exercitate exclusiv în laboratoarele medicale, organizate şi dotate potrivit prevederilor </w:t>
      </w:r>
      <w:r w:rsidRPr="00A40BED">
        <w:rPr>
          <w:rStyle w:val="salnbdy"/>
          <w:rFonts w:ascii="Times New Roman" w:eastAsia="Times New Roman" w:hAnsi="Times New Roman"/>
          <w:color w:val="0000FF"/>
          <w:sz w:val="24"/>
          <w:szCs w:val="24"/>
          <w:u w:val="single"/>
        </w:rPr>
        <w:t>Ordonanţei Guvernului nr. 124/1998</w:t>
      </w:r>
      <w:r w:rsidRPr="00A40BED">
        <w:rPr>
          <w:rStyle w:val="salnbdy"/>
          <w:rFonts w:ascii="Times New Roman" w:eastAsia="Times New Roman" w:hAnsi="Times New Roman"/>
          <w:color w:val="0000FF"/>
          <w:sz w:val="24"/>
          <w:szCs w:val="24"/>
        </w:rPr>
        <w:t xml:space="preserve"> privind organizarea şi funcţionarea cabinetelor medicale, republicată, cu modificările şi completările ulterioare, şi numai sub coordonarea unui medic de specialitate medicină de laborator sau, după caz, microbiologie medicală.</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(7)</w:t>
      </w:r>
      <w:r w:rsidRPr="00A40BED">
        <w:rPr>
          <w:rStyle w:val="salnbdy"/>
          <w:rFonts w:ascii="Times New Roman" w:eastAsia="Times New Roman" w:hAnsi="Times New Roman"/>
          <w:color w:val="0000FF"/>
          <w:sz w:val="24"/>
          <w:szCs w:val="24"/>
        </w:rPr>
        <w:t xml:space="preserve"> Condiţiile de dotare minimă obligatorie ale cabinetelor de practică pentru serviciile prevăzute la </w:t>
      </w:r>
      <w:r w:rsidRPr="00A40BED">
        <w:rPr>
          <w:rStyle w:val="slgi1"/>
          <w:rFonts w:ascii="Times New Roman" w:eastAsia="Times New Roman" w:hAnsi="Times New Roman"/>
          <w:sz w:val="24"/>
          <w:szCs w:val="24"/>
        </w:rPr>
        <w:t>alin. (5)</w:t>
      </w:r>
      <w:r w:rsidRPr="00A40BED">
        <w:rPr>
          <w:rStyle w:val="salnbdy"/>
          <w:rFonts w:ascii="Times New Roman" w:eastAsia="Times New Roman" w:hAnsi="Times New Roman"/>
          <w:color w:val="0000FF"/>
          <w:sz w:val="24"/>
          <w:szCs w:val="24"/>
        </w:rPr>
        <w:t xml:space="preserve"> se stabilesc prin ordin al ministrului sănătăţii, care se publică în Monitorul Oficial al României, Partea I.</w:t>
      </w:r>
    </w:p>
    <w:p w:rsidR="00B10B6C" w:rsidRPr="00A40BED" w:rsidRDefault="00B10B6C" w:rsidP="00B10B6C">
      <w:pPr>
        <w:autoSpaceDE/>
        <w:autoSpaceDN/>
        <w:jc w:val="both"/>
        <w:rPr>
          <w:rStyle w:val="salnbdy"/>
          <w:rFonts w:ascii="Times New Roman" w:hAnsi="Times New Roman"/>
          <w:color w:val="0000FF"/>
          <w:sz w:val="24"/>
          <w:szCs w:val="24"/>
        </w:rPr>
      </w:pPr>
      <w:r w:rsidRPr="00A40BED">
        <w:rPr>
          <w:rStyle w:val="salnttl1"/>
          <w:rFonts w:ascii="Times New Roman" w:eastAsia="Times New Roman" w:hAnsi="Times New Roman"/>
          <w:sz w:val="24"/>
          <w:szCs w:val="24"/>
          <w:specVanish w:val="0"/>
        </w:rPr>
        <w:t>(8)</w:t>
      </w:r>
      <w:r w:rsidRPr="00A40BED">
        <w:rPr>
          <w:rStyle w:val="salnbdy"/>
          <w:rFonts w:ascii="Times New Roman" w:eastAsia="Times New Roman" w:hAnsi="Times New Roman"/>
          <w:color w:val="0000FF"/>
          <w:sz w:val="24"/>
          <w:szCs w:val="24"/>
        </w:rPr>
        <w:t xml:space="preserve"> Persoanele autorizate de Ministerul Sănătăţii pot exercita în mod independent profesiile prevăzute la </w:t>
      </w:r>
      <w:r w:rsidRPr="00A40BED">
        <w:rPr>
          <w:rStyle w:val="slgi1"/>
          <w:rFonts w:ascii="Times New Roman" w:eastAsia="Times New Roman" w:hAnsi="Times New Roman"/>
          <w:sz w:val="24"/>
          <w:szCs w:val="24"/>
        </w:rPr>
        <w:t>alin. (5)</w:t>
      </w:r>
      <w:r w:rsidRPr="00A40BED">
        <w:rPr>
          <w:rStyle w:val="salnbdy"/>
          <w:rFonts w:ascii="Times New Roman" w:eastAsia="Times New Roman" w:hAnsi="Times New Roman"/>
          <w:color w:val="0000FF"/>
          <w:sz w:val="24"/>
          <w:szCs w:val="24"/>
        </w:rPr>
        <w:t>, în cadrul cabinetului de practică, în una dintre următoarele forme:</w:t>
      </w:r>
    </w:p>
    <w:p w:rsidR="00B10B6C" w:rsidRPr="00A40BED" w:rsidRDefault="00B10B6C" w:rsidP="00B10B6C">
      <w:pPr>
        <w:autoSpaceDE/>
        <w:autoSpaceDN/>
        <w:jc w:val="both"/>
        <w:rPr>
          <w:rFonts w:ascii="Times New Roman" w:hAnsi="Times New Roman"/>
          <w:sz w:val="24"/>
          <w:szCs w:val="24"/>
        </w:rPr>
      </w:pPr>
      <w:r w:rsidRPr="00A40BED">
        <w:rPr>
          <w:rStyle w:val="slitttl1"/>
          <w:rFonts w:ascii="Times New Roman" w:eastAsia="Times New Roman" w:hAnsi="Times New Roman"/>
          <w:sz w:val="24"/>
          <w:szCs w:val="24"/>
          <w:specVanish w:val="0"/>
        </w:rPr>
        <w:t>a)</w:t>
      </w:r>
      <w:r w:rsidRPr="00A40BED">
        <w:rPr>
          <w:rStyle w:val="slitbdy"/>
          <w:rFonts w:ascii="Times New Roman" w:eastAsia="Times New Roman" w:hAnsi="Times New Roman"/>
          <w:color w:val="0000FF"/>
          <w:sz w:val="24"/>
          <w:szCs w:val="24"/>
        </w:rPr>
        <w:t>cabinet de practică individual;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b)</w:t>
      </w:r>
      <w:r w:rsidRPr="00A40BED">
        <w:rPr>
          <w:rStyle w:val="slitbdy"/>
          <w:rFonts w:ascii="Times New Roman" w:eastAsia="Times New Roman" w:hAnsi="Times New Roman"/>
          <w:color w:val="0000FF"/>
          <w:sz w:val="24"/>
          <w:szCs w:val="24"/>
        </w:rPr>
        <w:t>cabinete de practică grupate;</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c)</w:t>
      </w:r>
      <w:r w:rsidRPr="00A40BED">
        <w:rPr>
          <w:rStyle w:val="slitbdy"/>
          <w:rFonts w:ascii="Times New Roman" w:eastAsia="Times New Roman" w:hAnsi="Times New Roman"/>
          <w:color w:val="0000FF"/>
          <w:sz w:val="24"/>
          <w:szCs w:val="24"/>
        </w:rPr>
        <w:t>cabinete de practică asociate;</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d)</w:t>
      </w:r>
      <w:r w:rsidRPr="00A40BED">
        <w:rPr>
          <w:rStyle w:val="slitbdy"/>
          <w:rFonts w:ascii="Times New Roman" w:eastAsia="Times New Roman" w:hAnsi="Times New Roman"/>
          <w:color w:val="0000FF"/>
          <w:sz w:val="24"/>
          <w:szCs w:val="24"/>
        </w:rPr>
        <w:t>societate civilă de practică pentru servicii publice conexe actului medical;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e)</w:t>
      </w:r>
      <w:r w:rsidRPr="00A40BED">
        <w:rPr>
          <w:rStyle w:val="slitbdy"/>
          <w:rFonts w:ascii="Times New Roman" w:eastAsia="Times New Roman" w:hAnsi="Times New Roman"/>
          <w:color w:val="0000FF"/>
          <w:sz w:val="24"/>
          <w:szCs w:val="24"/>
        </w:rPr>
        <w:t xml:space="preserve">cabinete de practică cu personalitate juridică înfiinţate potrivit prevederilor </w:t>
      </w:r>
      <w:r w:rsidRPr="00A40BED">
        <w:rPr>
          <w:rStyle w:val="slitbdy"/>
          <w:rFonts w:ascii="Times New Roman" w:eastAsia="Times New Roman" w:hAnsi="Times New Roman"/>
          <w:color w:val="0000FF"/>
          <w:sz w:val="24"/>
          <w:szCs w:val="24"/>
          <w:u w:val="single"/>
        </w:rPr>
        <w:t>Legii societăţilor nr. 31/1990, republicată</w:t>
      </w:r>
      <w:r w:rsidRPr="00A40BED">
        <w:rPr>
          <w:rStyle w:val="slitbdy"/>
          <w:rFonts w:ascii="Times New Roman" w:eastAsia="Times New Roman" w:hAnsi="Times New Roman"/>
          <w:color w:val="0000FF"/>
          <w:sz w:val="24"/>
          <w:szCs w:val="24"/>
        </w:rPr>
        <w:t>, cu modificările şi completările ulterioare;</w:t>
      </w:r>
    </w:p>
    <w:p w:rsidR="00B10B6C" w:rsidRPr="00A40BED" w:rsidRDefault="00B10B6C" w:rsidP="00B10B6C">
      <w:pPr>
        <w:autoSpaceDE/>
        <w:autoSpaceDN/>
        <w:jc w:val="both"/>
        <w:rPr>
          <w:rStyle w:val="slitbdy"/>
          <w:rFonts w:ascii="Times New Roman" w:eastAsia="Times New Roman" w:hAnsi="Times New Roman"/>
          <w:color w:val="0000FF"/>
          <w:sz w:val="24"/>
          <w:szCs w:val="24"/>
        </w:rPr>
      </w:pPr>
      <w:r w:rsidRPr="00A40BED">
        <w:rPr>
          <w:rStyle w:val="slitttl1"/>
          <w:rFonts w:ascii="Times New Roman" w:eastAsia="Times New Roman" w:hAnsi="Times New Roman"/>
          <w:sz w:val="24"/>
          <w:szCs w:val="24"/>
          <w:specVanish w:val="0"/>
        </w:rPr>
        <w:t>f)</w:t>
      </w:r>
      <w:r w:rsidRPr="00A40BED">
        <w:rPr>
          <w:rStyle w:val="slitbdy"/>
          <w:rFonts w:ascii="Times New Roman" w:eastAsia="Times New Roman" w:hAnsi="Times New Roman"/>
          <w:color w:val="0000FF"/>
          <w:sz w:val="24"/>
          <w:szCs w:val="24"/>
        </w:rPr>
        <w:t xml:space="preserve">asociaţiile şi fundaţiile înfiinţate potrivit prevederilor </w:t>
      </w:r>
      <w:r w:rsidRPr="00A40BED">
        <w:rPr>
          <w:rStyle w:val="slitbdy"/>
          <w:rFonts w:ascii="Times New Roman" w:eastAsia="Times New Roman" w:hAnsi="Times New Roman"/>
          <w:color w:val="0000FF"/>
          <w:sz w:val="24"/>
          <w:szCs w:val="24"/>
          <w:u w:val="single"/>
        </w:rPr>
        <w:t>Ordonanţei Guvernului nr. 26/2000</w:t>
      </w:r>
      <w:r w:rsidRPr="00A40BED">
        <w:rPr>
          <w:rStyle w:val="slitbdy"/>
          <w:rFonts w:ascii="Times New Roman" w:eastAsia="Times New Roman" w:hAnsi="Times New Roman"/>
          <w:color w:val="0000FF"/>
          <w:sz w:val="24"/>
          <w:szCs w:val="24"/>
        </w:rPr>
        <w:t xml:space="preserve"> cu privire la asociaţii şi fundaţii, aprobată cu modificări şi completări prin </w:t>
      </w:r>
      <w:r w:rsidRPr="00A40BED">
        <w:rPr>
          <w:rStyle w:val="slitbdy"/>
          <w:rFonts w:ascii="Times New Roman" w:eastAsia="Times New Roman" w:hAnsi="Times New Roman"/>
          <w:color w:val="0000FF"/>
          <w:sz w:val="24"/>
          <w:szCs w:val="24"/>
          <w:u w:val="single"/>
        </w:rPr>
        <w:t>Legea nr. 246/2005</w:t>
      </w:r>
      <w:r w:rsidRPr="00A40BED">
        <w:rPr>
          <w:rStyle w:val="slitbdy"/>
          <w:rFonts w:ascii="Times New Roman" w:eastAsia="Times New Roman" w:hAnsi="Times New Roman"/>
          <w:color w:val="0000FF"/>
          <w:sz w:val="24"/>
          <w:szCs w:val="24"/>
        </w:rPr>
        <w:t>, cu modificările şi completările ulterioare.</w:t>
      </w:r>
    </w:p>
    <w:p w:rsidR="00A40BED" w:rsidRPr="00A40BED" w:rsidRDefault="00A40BED" w:rsidP="00B10B6C">
      <w:pPr>
        <w:autoSpaceDE/>
        <w:autoSpaceDN/>
        <w:jc w:val="both"/>
        <w:rPr>
          <w:rStyle w:val="slitbdy"/>
          <w:rFonts w:ascii="Times New Roman" w:eastAsia="Times New Roman" w:hAnsi="Times New Roman"/>
          <w:color w:val="0000FF"/>
          <w:sz w:val="24"/>
          <w:szCs w:val="24"/>
        </w:rPr>
      </w:pPr>
    </w:p>
    <w:p w:rsidR="00A40BED" w:rsidRPr="00A40BED" w:rsidRDefault="00A40BED" w:rsidP="00B10B6C">
      <w:pPr>
        <w:autoSpaceDE/>
        <w:autoSpaceDN/>
        <w:jc w:val="both"/>
        <w:rPr>
          <w:rFonts w:ascii="Times New Roman" w:eastAsia="Times New Roman" w:hAnsi="Times New Roman"/>
          <w:color w:val="0000FF"/>
          <w:sz w:val="24"/>
          <w:szCs w:val="24"/>
          <w:shd w:val="clear" w:color="auto" w:fill="FFFFFF"/>
        </w:rPr>
      </w:pPr>
    </w:p>
    <w:p w:rsidR="00B10B6C" w:rsidRPr="00A40BED" w:rsidRDefault="00B10B6C" w:rsidP="00A40BED">
      <w:pPr>
        <w:pStyle w:val="NormalWeb"/>
        <w:spacing w:before="240" w:beforeAutospacing="0" w:after="0"/>
        <w:jc w:val="both"/>
        <w:rPr>
          <w:color w:val="000000"/>
          <w:sz w:val="16"/>
          <w:szCs w:val="16"/>
          <w:shd w:val="clear" w:color="auto" w:fill="FFFFFF"/>
        </w:rPr>
      </w:pPr>
      <w:r w:rsidRPr="00A40BED">
        <w:rPr>
          <w:color w:val="000000"/>
          <w:sz w:val="16"/>
          <w:szCs w:val="16"/>
          <w:shd w:val="clear" w:color="auto" w:fill="FFFFFF"/>
        </w:rPr>
        <w:t xml:space="preserve">La data de 21-04-2023 Articolul 1 din Capitolul I a fost modificat de </w:t>
      </w:r>
      <w:r w:rsidRPr="00A40BED">
        <w:rPr>
          <w:color w:val="0000FF"/>
          <w:sz w:val="16"/>
          <w:szCs w:val="16"/>
          <w:u w:val="single"/>
          <w:shd w:val="clear" w:color="auto" w:fill="FFFFFF"/>
        </w:rPr>
        <w:t>Punctul 1, Articolul I din ORDONANŢA DE URGENŢĂ nr. 25 din 20 aprilie 2023, publicată în MONITORUL OFICIAL nr. 339 din 21 aprilie 2023</w:t>
      </w:r>
    </w:p>
    <w:p w:rsidR="00B10B6C" w:rsidRPr="00A40BED" w:rsidRDefault="00B10B6C" w:rsidP="00B10B6C">
      <w:pPr>
        <w:pStyle w:val="snta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 xml:space="preserve">Notă </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Fonts w:ascii="Times New Roman" w:eastAsia="Times New Roman" w:hAnsi="Times New Roman"/>
          <w:color w:val="0000FF"/>
          <w:sz w:val="24"/>
          <w:szCs w:val="24"/>
          <w:u w:val="single"/>
          <w:shd w:val="clear" w:color="auto" w:fill="FFFFFF"/>
        </w:rPr>
        <w:lastRenderedPageBreak/>
        <w:t>Articolul II</w:t>
      </w:r>
      <w:r w:rsidRPr="00A40BED">
        <w:rPr>
          <w:rFonts w:ascii="Times New Roman" w:eastAsia="Times New Roman" w:hAnsi="Times New Roman"/>
          <w:color w:val="000000"/>
          <w:sz w:val="24"/>
          <w:szCs w:val="24"/>
          <w:shd w:val="clear" w:color="auto" w:fill="FFFFFF"/>
        </w:rPr>
        <w:t xml:space="preserve"> și </w:t>
      </w:r>
      <w:r w:rsidRPr="00A40BED">
        <w:rPr>
          <w:rFonts w:ascii="Times New Roman" w:eastAsia="Times New Roman" w:hAnsi="Times New Roman"/>
          <w:color w:val="0000FF"/>
          <w:sz w:val="24"/>
          <w:szCs w:val="24"/>
          <w:u w:val="single"/>
          <w:shd w:val="clear" w:color="auto" w:fill="FFFFFF"/>
        </w:rPr>
        <w:t>III din ORDONANŢA DE URGENŢĂ nr. 25 din 20 aprilie 2023</w:t>
      </w:r>
      <w:r w:rsidRPr="00A40BED">
        <w:rPr>
          <w:rFonts w:ascii="Times New Roman" w:eastAsia="Times New Roman" w:hAnsi="Times New Roman"/>
          <w:color w:val="000000"/>
          <w:sz w:val="24"/>
          <w:szCs w:val="24"/>
          <w:shd w:val="clear" w:color="auto" w:fill="FFFFFF"/>
        </w:rPr>
        <w:t>, publicată în MONITORUL OFICIAL nr. 339 din 21 aprilie 2023 prevăd:</w:t>
      </w:r>
      <w:r w:rsidRPr="00A40BED">
        <w:rPr>
          <w:rStyle w:val="spar3"/>
          <w:rFonts w:ascii="Times New Roman" w:eastAsia="Times New Roman" w:hAnsi="Times New Roman"/>
          <w:color w:val="0000FF"/>
          <w:sz w:val="24"/>
          <w:szCs w:val="24"/>
          <w:specVanish w:val="0"/>
        </w:rPr>
        <w:t xml:space="preserve">Articolul IIÎn termen de 30 de zile de la data intrării în vigoare a prezentei ordonanţe de urgenţă se emit ordinele ministrului sănătăţii prevăzute la </w:t>
      </w:r>
      <w:r w:rsidRPr="00A40BED">
        <w:rPr>
          <w:rStyle w:val="slgi1"/>
          <w:rFonts w:ascii="Times New Roman" w:eastAsia="Times New Roman" w:hAnsi="Times New Roman"/>
          <w:sz w:val="24"/>
          <w:szCs w:val="24"/>
        </w:rPr>
        <w:t>art. 1 alin. (3)</w:t>
      </w:r>
      <w:r w:rsidRPr="00A40BED">
        <w:rPr>
          <w:rStyle w:val="spar3"/>
          <w:rFonts w:ascii="Times New Roman" w:eastAsia="Times New Roman" w:hAnsi="Times New Roman"/>
          <w:color w:val="0000FF"/>
          <w:sz w:val="24"/>
          <w:szCs w:val="24"/>
          <w:specVanish w:val="0"/>
        </w:rPr>
        <w:t xml:space="preserve"> şi </w:t>
      </w:r>
      <w:r w:rsidRPr="00A40BED">
        <w:rPr>
          <w:rStyle w:val="slgi1"/>
          <w:rFonts w:ascii="Times New Roman" w:eastAsia="Times New Roman" w:hAnsi="Times New Roman"/>
          <w:sz w:val="24"/>
          <w:szCs w:val="24"/>
        </w:rPr>
        <w:t>(7)</w:t>
      </w:r>
      <w:r w:rsidRPr="00A40BED">
        <w:rPr>
          <w:rStyle w:val="spar3"/>
          <w:rFonts w:ascii="Times New Roman" w:eastAsia="Times New Roman" w:hAnsi="Times New Roman"/>
          <w:color w:val="0000FF"/>
          <w:sz w:val="24"/>
          <w:szCs w:val="24"/>
          <w:specVanish w:val="0"/>
        </w:rPr>
        <w:t xml:space="preserve"> din </w:t>
      </w:r>
      <w:r w:rsidRPr="00A40BED">
        <w:rPr>
          <w:rStyle w:val="spar3"/>
          <w:rFonts w:ascii="Times New Roman" w:eastAsia="Times New Roman" w:hAnsi="Times New Roman"/>
          <w:color w:val="0000FF"/>
          <w:sz w:val="24"/>
          <w:szCs w:val="24"/>
          <w:u w:val="single"/>
          <w:specVanish w:val="0"/>
        </w:rPr>
        <w:t>Ordonanţa de urgenţă a Guvernului nr. 83/2000</w:t>
      </w:r>
      <w:r w:rsidRPr="00A40BED">
        <w:rPr>
          <w:rStyle w:val="spar3"/>
          <w:rFonts w:ascii="Times New Roman" w:eastAsia="Times New Roman" w:hAnsi="Times New Roman"/>
          <w:color w:val="0000FF"/>
          <w:sz w:val="24"/>
          <w:szCs w:val="24"/>
          <w:specVanish w:val="0"/>
        </w:rPr>
        <w:t xml:space="preserve"> privind organizarea şi funcţionarea cabinetelor de liberă practică pentru servicii publice conexe actului medical, aprobată cu modificări prin </w:t>
      </w:r>
      <w:r w:rsidRPr="00A40BED">
        <w:rPr>
          <w:rStyle w:val="spar3"/>
          <w:rFonts w:ascii="Times New Roman" w:eastAsia="Times New Roman" w:hAnsi="Times New Roman"/>
          <w:color w:val="0000FF"/>
          <w:sz w:val="24"/>
          <w:szCs w:val="24"/>
          <w:u w:val="single"/>
          <w:specVanish w:val="0"/>
        </w:rPr>
        <w:t>Legea nr. 598/2001</w:t>
      </w:r>
      <w:r w:rsidRPr="00A40BED">
        <w:rPr>
          <w:rStyle w:val="spar3"/>
          <w:rFonts w:ascii="Times New Roman" w:eastAsia="Times New Roman" w:hAnsi="Times New Roman"/>
          <w:color w:val="0000FF"/>
          <w:sz w:val="24"/>
          <w:szCs w:val="24"/>
          <w:specVanish w:val="0"/>
        </w:rPr>
        <w:t xml:space="preserve">, astfel cum a fost modificată şi completată prin prezenta ordonanţă de urgenţă.Articolul IIIÎn termen de 60 de zile de la data intrării în vigoare a prezentei ordonanţe de urgenţă, furnizorii de servicii publice conexe actului medical, prevăzuţi la </w:t>
      </w:r>
      <w:r w:rsidRPr="00A40BED">
        <w:rPr>
          <w:rStyle w:val="slgi1"/>
          <w:rFonts w:ascii="Times New Roman" w:eastAsia="Times New Roman" w:hAnsi="Times New Roman"/>
          <w:sz w:val="24"/>
          <w:szCs w:val="24"/>
        </w:rPr>
        <w:t>art. 1 alin. (8)</w:t>
      </w:r>
      <w:r w:rsidRPr="00A40BED">
        <w:rPr>
          <w:rStyle w:val="spar3"/>
          <w:rFonts w:ascii="Times New Roman" w:eastAsia="Times New Roman" w:hAnsi="Times New Roman"/>
          <w:color w:val="0000FF"/>
          <w:sz w:val="24"/>
          <w:szCs w:val="24"/>
          <w:specVanish w:val="0"/>
        </w:rPr>
        <w:t xml:space="preserve"> din </w:t>
      </w:r>
      <w:r w:rsidRPr="00A40BED">
        <w:rPr>
          <w:rStyle w:val="spar3"/>
          <w:rFonts w:ascii="Times New Roman" w:eastAsia="Times New Roman" w:hAnsi="Times New Roman"/>
          <w:color w:val="0000FF"/>
          <w:sz w:val="24"/>
          <w:szCs w:val="24"/>
          <w:u w:val="single"/>
          <w:specVanish w:val="0"/>
        </w:rPr>
        <w:t>Ordonanţa de urgenţă a Guvernului nr. 83/2000</w:t>
      </w:r>
      <w:r w:rsidRPr="00A40BED">
        <w:rPr>
          <w:rStyle w:val="spar3"/>
          <w:rFonts w:ascii="Times New Roman" w:eastAsia="Times New Roman" w:hAnsi="Times New Roman"/>
          <w:color w:val="0000FF"/>
          <w:sz w:val="24"/>
          <w:szCs w:val="24"/>
          <w:specVanish w:val="0"/>
        </w:rPr>
        <w:t xml:space="preserve"> privind organizarea şi funcţionarea cabinetelor de liberă practică pentru servicii publice conexe actului medical, publicată în Monitorul Oficial al României, Partea I, nr. 291 din 27 iunie 2000, aprobată cu modificări prin </w:t>
      </w:r>
      <w:r w:rsidRPr="00A40BED">
        <w:rPr>
          <w:rStyle w:val="spar3"/>
          <w:rFonts w:ascii="Times New Roman" w:eastAsia="Times New Roman" w:hAnsi="Times New Roman"/>
          <w:color w:val="0000FF"/>
          <w:sz w:val="24"/>
          <w:szCs w:val="24"/>
          <w:u w:val="single"/>
          <w:specVanish w:val="0"/>
        </w:rPr>
        <w:t>Legea nr. 598/2001</w:t>
      </w:r>
      <w:r w:rsidRPr="00A40BED">
        <w:rPr>
          <w:rStyle w:val="spar3"/>
          <w:rFonts w:ascii="Times New Roman" w:eastAsia="Times New Roman" w:hAnsi="Times New Roman"/>
          <w:color w:val="0000FF"/>
          <w:sz w:val="24"/>
          <w:szCs w:val="24"/>
          <w:specVanish w:val="0"/>
        </w:rPr>
        <w:t>, astfel cum a fost modificată şi completată prin prezenta ordonanţă de urgenţă, se vor organiza potrivit prevederilor prezentei ordonanţe de urgenţă.</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2</w:t>
      </w:r>
    </w:p>
    <w:p w:rsidR="00B10B6C" w:rsidRPr="00A40BED" w:rsidRDefault="00B10B6C" w:rsidP="00B10B6C">
      <w:pPr>
        <w:pStyle w:val="sartden"/>
        <w:jc w:val="both"/>
        <w:rPr>
          <w:rStyle w:val="sartbdy"/>
          <w:rFonts w:ascii="Times New Roman" w:hAnsi="Times New Roman"/>
          <w:b w:val="0"/>
          <w:bCs w:val="0"/>
          <w:sz w:val="24"/>
          <w:szCs w:val="24"/>
        </w:rPr>
      </w:pPr>
      <w:r w:rsidRPr="00A40BED">
        <w:rPr>
          <w:rStyle w:val="spar3"/>
          <w:rFonts w:ascii="Times New Roman" w:hAnsi="Times New Roman"/>
          <w:b w:val="0"/>
          <w:bCs w:val="0"/>
          <w:color w:val="0000FF"/>
          <w:sz w:val="24"/>
          <w:szCs w:val="24"/>
          <w:specVanish w:val="0"/>
        </w:rPr>
        <w:t xml:space="preserve">Persoana autorizată să îşi exercite profesia în mod independent poate să opteze sau să îşi schimbe opţiunea pentru una dintre formele de exercitare a profesiei prevăzute la </w:t>
      </w:r>
      <w:r w:rsidRPr="00A40BED">
        <w:rPr>
          <w:rStyle w:val="slgi1"/>
          <w:rFonts w:ascii="Times New Roman" w:hAnsi="Times New Roman"/>
          <w:b w:val="0"/>
          <w:bCs w:val="0"/>
          <w:sz w:val="24"/>
          <w:szCs w:val="24"/>
        </w:rPr>
        <w:t>art. 1 alin. (8)</w:t>
      </w:r>
      <w:r w:rsidRPr="00A40BED">
        <w:rPr>
          <w:rStyle w:val="spar3"/>
          <w:rFonts w:ascii="Times New Roman" w:hAnsi="Times New Roman"/>
          <w:b w:val="0"/>
          <w:bCs w:val="0"/>
          <w:color w:val="0000FF"/>
          <w:sz w:val="24"/>
          <w:szCs w:val="24"/>
          <w:specVanish w:val="0"/>
        </w:rPr>
        <w:t>, având obligaţia să înştiinţeze în scris, în termen de 30 de zile de la schimbarea formei de exercitare a profesiei, direcţia de sănătate publică judeţeană, respectiv a municipiului Bucureşti şi, după caz, structurile de specialitate din subordinea ministerelor şi instituţiilor cu reţea sanitară proprie.</w:t>
      </w:r>
    </w:p>
    <w:p w:rsidR="00B10B6C" w:rsidRPr="00A40BED" w:rsidRDefault="00B10B6C" w:rsidP="00A40BED">
      <w:pPr>
        <w:pStyle w:val="NormalWeb"/>
        <w:spacing w:before="240" w:beforeAutospacing="0" w:after="0"/>
        <w:jc w:val="both"/>
        <w:rPr>
          <w:sz w:val="16"/>
          <w:szCs w:val="16"/>
        </w:rPr>
      </w:pPr>
      <w:r w:rsidRPr="00A40BED">
        <w:rPr>
          <w:color w:val="000000"/>
          <w:sz w:val="16"/>
          <w:szCs w:val="16"/>
          <w:shd w:val="clear" w:color="auto" w:fill="FFFFFF"/>
        </w:rPr>
        <w:t xml:space="preserve">La data de 21-04-2023 Articolul 2 din Capitolul I a fost modificat de </w:t>
      </w:r>
      <w:r w:rsidRPr="00A40BED">
        <w:rPr>
          <w:color w:val="0000FF"/>
          <w:sz w:val="16"/>
          <w:szCs w:val="16"/>
          <w:u w:val="single"/>
          <w:shd w:val="clear" w:color="auto" w:fill="FFFFFF"/>
        </w:rPr>
        <w:t>Punctul 2, Articolul I din ORDONANŢA DE URGENŢĂ nr. 25 din 20 aprilie 2023, publicată în MONITORUL OFICIAL nr. 339 din 21 aprilie 2023</w:t>
      </w:r>
    </w:p>
    <w:p w:rsidR="00B10B6C" w:rsidRPr="00A40BED" w:rsidRDefault="00B10B6C" w:rsidP="00B10B6C">
      <w:pPr>
        <w:pStyle w:val="scapttl"/>
        <w:rPr>
          <w:rFonts w:ascii="Times New Roman" w:hAnsi="Times New Roman"/>
        </w:rPr>
      </w:pPr>
      <w:r w:rsidRPr="00A40BED">
        <w:rPr>
          <w:rFonts w:ascii="Times New Roman" w:hAnsi="Times New Roman"/>
        </w:rPr>
        <w:t>Capitolul II</w:t>
      </w:r>
    </w:p>
    <w:p w:rsidR="00B10B6C" w:rsidRPr="00A40BED" w:rsidRDefault="00B10B6C" w:rsidP="00B10B6C">
      <w:pPr>
        <w:pStyle w:val="scapden"/>
        <w:rPr>
          <w:rFonts w:ascii="Times New Roman" w:hAnsi="Times New Roman"/>
        </w:rPr>
      </w:pPr>
      <w:r w:rsidRPr="00A40BED">
        <w:rPr>
          <w:rFonts w:ascii="Times New Roman" w:hAnsi="Times New Roman"/>
        </w:rPr>
        <w:t>Înfiinţarea, organizarea, funcţionarea, înregistrarea şi alte dispoziţii referitoare la cabinetul de practică</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3</w:t>
      </w:r>
    </w:p>
    <w:p w:rsidR="00B10B6C" w:rsidRPr="00A40BED" w:rsidRDefault="00B10B6C" w:rsidP="00B10B6C">
      <w:pPr>
        <w:autoSpaceDE/>
        <w:autoSpaceDN/>
        <w:jc w:val="both"/>
        <w:rPr>
          <w:rStyle w:val="salnbdy"/>
          <w:rFonts w:ascii="Times New Roman" w:eastAsia="Times New Roman" w:hAnsi="Times New Roman"/>
          <w:color w:val="0000FF"/>
          <w:sz w:val="24"/>
          <w:szCs w:val="24"/>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color w:val="0000FF"/>
          <w:sz w:val="24"/>
          <w:szCs w:val="24"/>
        </w:rPr>
        <w:t xml:space="preserve"> Cabinetul de practică individual este forma de exercitare a profesiei, în cadrul căruia îşi desfăşoară activitatea titularul cabinetului de practică.</w:t>
      </w:r>
    </w:p>
    <w:p w:rsidR="00B10B6C" w:rsidRPr="00A40BED" w:rsidRDefault="00B10B6C" w:rsidP="00A40BED">
      <w:pPr>
        <w:pStyle w:val="NormalWeb"/>
        <w:spacing w:before="240" w:beforeAutospacing="0" w:after="0"/>
        <w:jc w:val="both"/>
        <w:rPr>
          <w:color w:val="000000"/>
          <w:sz w:val="16"/>
          <w:szCs w:val="16"/>
        </w:rPr>
      </w:pPr>
      <w:r w:rsidRPr="00A40BED">
        <w:rPr>
          <w:color w:val="000000"/>
          <w:sz w:val="16"/>
          <w:szCs w:val="16"/>
          <w:shd w:val="clear" w:color="auto" w:fill="FFFFFF"/>
        </w:rPr>
        <w:t xml:space="preserve">La data de 21-04-2023 Alineatul (1) din Articolul 3 , Capitolul II a fost modificat de </w:t>
      </w:r>
      <w:r w:rsidRPr="00A40BED">
        <w:rPr>
          <w:color w:val="0000FF"/>
          <w:sz w:val="16"/>
          <w:szCs w:val="16"/>
          <w:u w:val="single"/>
          <w:shd w:val="clear" w:color="auto" w:fill="FFFFFF"/>
        </w:rPr>
        <w:t>Punctul 3, Articolul I din ORDONANŢA DE URGENŢĂ nr. 25 din 20 aprilie 2023, publicată în MONITORUL OFICIAL nr. 339 din 21 aprilie 2023</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Cabinetele de practică grupate se constituie pe baza unei convenţii încheiate în scris între titularii a doua sau mai multe cabinete de practica individuală, în scopul creării de facilităţi economice comune, cum ar fi folosirea în comun a patrimoniului şi/sau a salariaţilor ori colaboratorilor.</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sz w:val="24"/>
          <w:szCs w:val="24"/>
        </w:rPr>
        <w:t>Cabinetele de practică grupate îşi păstrează individualitatea în relaţiile cu terţii.</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(4)</w:t>
      </w:r>
      <w:r w:rsidRPr="00A40BED">
        <w:rPr>
          <w:rStyle w:val="salnbdy"/>
          <w:rFonts w:ascii="Times New Roman" w:eastAsia="Times New Roman" w:hAnsi="Times New Roman"/>
          <w:sz w:val="24"/>
          <w:szCs w:val="24"/>
        </w:rPr>
        <w:t xml:space="preserve">Condiţiile grupării, durata şi modalităţile de încetare a acesteia se stabilesc prin convenţia menţionată la </w:t>
      </w:r>
      <w:r w:rsidRPr="00A40BED">
        <w:rPr>
          <w:rStyle w:val="slgi1"/>
          <w:rFonts w:ascii="Times New Roman" w:eastAsia="Times New Roman" w:hAnsi="Times New Roman"/>
          <w:sz w:val="24"/>
          <w:szCs w:val="24"/>
        </w:rPr>
        <w:t>alin. (2)</w:t>
      </w:r>
      <w:r w:rsidRPr="00A40BED">
        <w:rPr>
          <w:rStyle w:val="salnbdy"/>
          <w:rFonts w:ascii="Times New Roman" w:eastAsia="Times New Roman" w:hAnsi="Times New Roman"/>
          <w:sz w:val="24"/>
          <w:szCs w:val="24"/>
        </w:rPr>
        <w:t>.</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4</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Cabinetele de practica asociate se constituie din două sau mai multe cabinete de practică individuală, în scopul exercitării în comun a activităţii şi a asigurării accesului permanent al pacienţilor la servicii conexe actului medical.</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Titularii cabinetelor de practică asociate intră în relaţii cu terţii, în numele asocierii din care fac parte, cu păstrarea drepturilor şi a responsabilităţilor individuale prevăzute de lege.</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sz w:val="24"/>
          <w:szCs w:val="24"/>
        </w:rPr>
        <w:t>Condiţiile asocierii, durata şi modalităţile de încetare a acesteia se stabilesc de titularii cabinetelor de practică individuale care urmează să se asocieze, pe baza unei convenţii încheiate în scris.</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5</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Cabinetele grupate sau asociate pot fi reprezentate în raporturile cu terţii de unul dintre titularii acestor cabinete, pe baza şi în limitele mandatului încredinţat de ceilalţi titulari.</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Cabinetele de practică grupate sau asociate pot avea un patrimoniu comun, dacă s-a convenit în acest sens prin convenţia de grupare sau de asociere.</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sz w:val="24"/>
          <w:szCs w:val="24"/>
        </w:rPr>
        <w:t>Patrimoniul comun este destinat în exclusivitate realizării intereselor personale nepatrimoniale ale asociaţilor.</w:t>
      </w:r>
    </w:p>
    <w:p w:rsidR="00A40BED" w:rsidRDefault="00A40BED" w:rsidP="00B10B6C">
      <w:pPr>
        <w:pStyle w:val="sartttl"/>
        <w:jc w:val="both"/>
        <w:rPr>
          <w:rFonts w:ascii="Times New Roman" w:hAnsi="Times New Roman"/>
          <w:sz w:val="24"/>
          <w:szCs w:val="24"/>
          <w:shd w:val="clear" w:color="auto" w:fill="FFFFFF"/>
        </w:rPr>
      </w:pPr>
    </w:p>
    <w:p w:rsidR="00A40BED" w:rsidRDefault="00A40BED" w:rsidP="00B10B6C">
      <w:pPr>
        <w:pStyle w:val="sartttl"/>
        <w:jc w:val="both"/>
        <w:rPr>
          <w:rFonts w:ascii="Times New Roman" w:hAnsi="Times New Roman"/>
          <w:sz w:val="24"/>
          <w:szCs w:val="24"/>
          <w:shd w:val="clear" w:color="auto" w:fill="FFFFFF"/>
        </w:rPr>
      </w:pPr>
    </w:p>
    <w:p w:rsidR="00A40BED" w:rsidRDefault="00A40BED" w:rsidP="00B10B6C">
      <w:pPr>
        <w:pStyle w:val="sartttl"/>
        <w:jc w:val="both"/>
        <w:rPr>
          <w:rFonts w:ascii="Times New Roman" w:hAnsi="Times New Roman"/>
          <w:sz w:val="24"/>
          <w:szCs w:val="24"/>
          <w:shd w:val="clear" w:color="auto" w:fill="FFFFFF"/>
        </w:rPr>
      </w:pP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6</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Societatea civilă de practica pentru servicii publice conexe actului medical se constituie prin contract de societate civilă, încheiat în forma scrisă între 2 sau mai mulţi titulari asociaţi, cu respectarea dispoziţiilor Codului civil referitoare la societatea civilă particulară.</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Societatea civilă de practica pentru servicii publice conexe actului medical este reprezentată în relaţiile cu terţii de organul de conducere al acesteia, prevăzut în statutul societăţii.</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6^1</w:t>
      </w:r>
    </w:p>
    <w:p w:rsidR="00B10B6C" w:rsidRPr="00A40BED" w:rsidRDefault="00B10B6C" w:rsidP="00B10B6C">
      <w:pPr>
        <w:autoSpaceDE/>
        <w:autoSpaceDN/>
        <w:jc w:val="both"/>
        <w:rPr>
          <w:rStyle w:val="salnbdy"/>
          <w:rFonts w:ascii="Times New Roman" w:eastAsia="Times New Roman" w:hAnsi="Times New Roman"/>
          <w:color w:val="0000FF"/>
          <w:sz w:val="24"/>
          <w:szCs w:val="24"/>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color w:val="0000FF"/>
          <w:sz w:val="24"/>
          <w:szCs w:val="24"/>
        </w:rPr>
        <w:t xml:space="preserve"> Cabinetele de liberă practică cu personalitate juridică prevăzute la </w:t>
      </w:r>
      <w:r w:rsidRPr="00A40BED">
        <w:rPr>
          <w:rStyle w:val="slgi1"/>
          <w:rFonts w:ascii="Times New Roman" w:eastAsia="Times New Roman" w:hAnsi="Times New Roman"/>
          <w:sz w:val="24"/>
          <w:szCs w:val="24"/>
        </w:rPr>
        <w:t>art. 1 alin. (8) lit. e)</w:t>
      </w:r>
      <w:r w:rsidRPr="00A40BED">
        <w:rPr>
          <w:rStyle w:val="salnbdy"/>
          <w:rFonts w:ascii="Times New Roman" w:eastAsia="Times New Roman" w:hAnsi="Times New Roman"/>
          <w:color w:val="0000FF"/>
          <w:sz w:val="24"/>
          <w:szCs w:val="24"/>
        </w:rPr>
        <w:t xml:space="preserve"> trebuie să îndeplinească următoarele condiţii:</w:t>
      </w:r>
    </w:p>
    <w:p w:rsidR="00B10B6C" w:rsidRPr="00A40BED" w:rsidRDefault="00B10B6C" w:rsidP="00B10B6C">
      <w:pPr>
        <w:autoSpaceDE/>
        <w:autoSpaceDN/>
        <w:jc w:val="both"/>
        <w:rPr>
          <w:rFonts w:ascii="Times New Roman" w:hAnsi="Times New Roman"/>
          <w:sz w:val="24"/>
          <w:szCs w:val="24"/>
        </w:rPr>
      </w:pPr>
      <w:r w:rsidRPr="00A40BED">
        <w:rPr>
          <w:rStyle w:val="slitttl1"/>
          <w:rFonts w:ascii="Times New Roman" w:eastAsia="Times New Roman" w:hAnsi="Times New Roman"/>
          <w:sz w:val="24"/>
          <w:szCs w:val="24"/>
          <w:specVanish w:val="0"/>
        </w:rPr>
        <w:t>a)</w:t>
      </w:r>
      <w:r w:rsidRPr="00A40BED">
        <w:rPr>
          <w:rStyle w:val="slitbdy"/>
          <w:rFonts w:ascii="Times New Roman" w:eastAsia="Times New Roman" w:hAnsi="Times New Roman"/>
          <w:color w:val="0000FF"/>
          <w:sz w:val="24"/>
          <w:szCs w:val="24"/>
        </w:rPr>
        <w:t>să aibă ca obiect de activitate furnizarea de servicii publice conexe actului medical;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b)</w:t>
      </w:r>
      <w:r w:rsidRPr="00A40BED">
        <w:rPr>
          <w:rStyle w:val="slitbdy"/>
          <w:rFonts w:ascii="Times New Roman" w:eastAsia="Times New Roman" w:hAnsi="Times New Roman"/>
          <w:color w:val="0000FF"/>
          <w:sz w:val="24"/>
          <w:szCs w:val="24"/>
        </w:rPr>
        <w:t>administratorul societăţii sau reprezentantul legal al persoanei juridice ori cel puţin o treime din numărul membrilor consiliului de administraţie/membrilor fondatori să fie prestatori ai activităţii conexe actului medical;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c)</w:t>
      </w:r>
      <w:r w:rsidRPr="00A40BED">
        <w:rPr>
          <w:rStyle w:val="slitbdy"/>
          <w:rFonts w:ascii="Times New Roman" w:eastAsia="Times New Roman" w:hAnsi="Times New Roman"/>
          <w:color w:val="0000FF"/>
          <w:sz w:val="24"/>
          <w:szCs w:val="24"/>
        </w:rPr>
        <w:t>să fie înregistrate în Registrul unic al cabinetelor medicale - Partea a 3-a pentru servicii publice conexe actului medical, la nivelul direcţiei de sănătate publică judeţene, respectiv a municipiului Bucureşti.</w:t>
      </w:r>
    </w:p>
    <w:p w:rsidR="00B10B6C" w:rsidRPr="00A40BED" w:rsidRDefault="00B10B6C" w:rsidP="00B10B6C">
      <w:pPr>
        <w:autoSpaceDE/>
        <w:autoSpaceDN/>
        <w:jc w:val="both"/>
        <w:rPr>
          <w:rStyle w:val="salnbdy"/>
          <w:rFonts w:ascii="Times New Roman" w:hAnsi="Times New Roman"/>
          <w:color w:val="0000FF"/>
          <w:sz w:val="24"/>
          <w:szCs w:val="24"/>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color w:val="0000FF"/>
          <w:sz w:val="24"/>
          <w:szCs w:val="24"/>
        </w:rPr>
        <w:t xml:space="preserve"> Cabinetele de liberă practică cu personalitate juridică prevăzute la </w:t>
      </w:r>
      <w:r w:rsidRPr="00A40BED">
        <w:rPr>
          <w:rStyle w:val="slgi1"/>
          <w:rFonts w:ascii="Times New Roman" w:eastAsia="Times New Roman" w:hAnsi="Times New Roman"/>
          <w:sz w:val="24"/>
          <w:szCs w:val="24"/>
        </w:rPr>
        <w:t>art. 1 alin. (8) lit. f)</w:t>
      </w:r>
      <w:r w:rsidRPr="00A40BED">
        <w:rPr>
          <w:rStyle w:val="salnbdy"/>
          <w:rFonts w:ascii="Times New Roman" w:eastAsia="Times New Roman" w:hAnsi="Times New Roman"/>
          <w:color w:val="0000FF"/>
          <w:sz w:val="24"/>
          <w:szCs w:val="24"/>
        </w:rPr>
        <w:t xml:space="preserve"> trebuie să îndeplinească următoarele condiţii:</w:t>
      </w:r>
    </w:p>
    <w:p w:rsidR="00B10B6C" w:rsidRPr="00A40BED" w:rsidRDefault="00B10B6C" w:rsidP="00B10B6C">
      <w:pPr>
        <w:autoSpaceDE/>
        <w:autoSpaceDN/>
        <w:jc w:val="both"/>
        <w:rPr>
          <w:rFonts w:ascii="Times New Roman" w:hAnsi="Times New Roman"/>
          <w:sz w:val="24"/>
          <w:szCs w:val="24"/>
        </w:rPr>
      </w:pPr>
      <w:r w:rsidRPr="00A40BED">
        <w:rPr>
          <w:rStyle w:val="slitttl1"/>
          <w:rFonts w:ascii="Times New Roman" w:eastAsia="Times New Roman" w:hAnsi="Times New Roman"/>
          <w:sz w:val="24"/>
          <w:szCs w:val="24"/>
          <w:specVanish w:val="0"/>
        </w:rPr>
        <w:t>a)</w:t>
      </w:r>
      <w:r w:rsidRPr="00A40BED">
        <w:rPr>
          <w:rStyle w:val="slitbdy"/>
          <w:rFonts w:ascii="Times New Roman" w:eastAsia="Times New Roman" w:hAnsi="Times New Roman"/>
          <w:color w:val="0000FF"/>
          <w:sz w:val="24"/>
          <w:szCs w:val="24"/>
        </w:rPr>
        <w:t>să aibă ca scop şi obiectiv furnizarea de servicii conexe actului medical;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b)</w:t>
      </w:r>
      <w:r w:rsidRPr="00A40BED">
        <w:rPr>
          <w:rStyle w:val="slitbdy"/>
          <w:rFonts w:ascii="Times New Roman" w:eastAsia="Times New Roman" w:hAnsi="Times New Roman"/>
          <w:color w:val="0000FF"/>
          <w:sz w:val="24"/>
          <w:szCs w:val="24"/>
        </w:rPr>
        <w:t xml:space="preserve">să deţină cel puţin un profesionist în domeniul serviciilor conexe actului medical care îşi desfăşoară activitatea conform prevederilor </w:t>
      </w:r>
      <w:r w:rsidRPr="00A40BED">
        <w:rPr>
          <w:rStyle w:val="slgi1"/>
          <w:rFonts w:ascii="Times New Roman" w:eastAsia="Times New Roman" w:hAnsi="Times New Roman"/>
          <w:sz w:val="24"/>
          <w:szCs w:val="24"/>
        </w:rPr>
        <w:t>art. 1 alin. (3)</w:t>
      </w:r>
      <w:r w:rsidRPr="00A40BED">
        <w:rPr>
          <w:rStyle w:val="slitbdy"/>
          <w:rFonts w:ascii="Times New Roman" w:eastAsia="Times New Roman" w:hAnsi="Times New Roman"/>
          <w:color w:val="0000FF"/>
          <w:sz w:val="24"/>
          <w:szCs w:val="24"/>
        </w:rPr>
        <w:t>, în cadrul organizaţiei neguvernamentale;</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litttl1"/>
          <w:rFonts w:ascii="Times New Roman" w:eastAsia="Times New Roman" w:hAnsi="Times New Roman"/>
          <w:sz w:val="24"/>
          <w:szCs w:val="24"/>
          <w:specVanish w:val="0"/>
        </w:rPr>
        <w:t>c)</w:t>
      </w:r>
      <w:r w:rsidRPr="00A40BED">
        <w:rPr>
          <w:rStyle w:val="slitbdy"/>
          <w:rFonts w:ascii="Times New Roman" w:eastAsia="Times New Roman" w:hAnsi="Times New Roman"/>
          <w:color w:val="0000FF"/>
          <w:sz w:val="24"/>
          <w:szCs w:val="24"/>
        </w:rPr>
        <w:t>să fie înregistrate în Registrul unic al cabinetelor medicale - Partea a 3-a pentru servicii publice conexe actului medical, la nivelul direcţiei de sănătate publică judeţene, respectiv a municipiului Bucureşti.</w:t>
      </w:r>
    </w:p>
    <w:p w:rsidR="00B10B6C" w:rsidRPr="00A40BED" w:rsidRDefault="00B10B6C" w:rsidP="00A40BED">
      <w:pPr>
        <w:pStyle w:val="NormalWeb"/>
        <w:spacing w:before="240" w:beforeAutospacing="0" w:after="0"/>
        <w:jc w:val="both"/>
        <w:rPr>
          <w:color w:val="0000FF"/>
          <w:sz w:val="16"/>
          <w:szCs w:val="16"/>
          <w:shd w:val="clear" w:color="auto" w:fill="FFFFFF"/>
        </w:rPr>
      </w:pPr>
      <w:r w:rsidRPr="00A40BED">
        <w:rPr>
          <w:color w:val="0000FF"/>
          <w:sz w:val="16"/>
          <w:szCs w:val="16"/>
          <w:shd w:val="clear" w:color="auto" w:fill="FFFFFF"/>
        </w:rPr>
        <w:t xml:space="preserve">La data de 21-04-2023 Capitolul II a fost completat de </w:t>
      </w:r>
      <w:r w:rsidRPr="00A40BED">
        <w:rPr>
          <w:color w:val="0000FF"/>
          <w:sz w:val="16"/>
          <w:szCs w:val="16"/>
          <w:u w:val="single"/>
          <w:shd w:val="clear" w:color="auto" w:fill="FFFFFF"/>
        </w:rPr>
        <w:t>Punctul 4, Articolul I din ORDONANŢA DE URGENŢĂ nr. 25 din 20 aprilie 2023, publicată în MONITORUL OFICIAL nr. 339 din 21 aprilie 2023</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7</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color w:val="0000FF"/>
          <w:sz w:val="24"/>
          <w:szCs w:val="24"/>
        </w:rPr>
        <w:t xml:space="preserve"> În cadrul cabinetelor de practică prevăzute la </w:t>
      </w:r>
      <w:r w:rsidRPr="00A40BED">
        <w:rPr>
          <w:rStyle w:val="slgi1"/>
          <w:rFonts w:ascii="Times New Roman" w:eastAsia="Times New Roman" w:hAnsi="Times New Roman"/>
          <w:sz w:val="24"/>
          <w:szCs w:val="24"/>
        </w:rPr>
        <w:t>art. 1 alin. (8)</w:t>
      </w:r>
      <w:r w:rsidRPr="00A40BED">
        <w:rPr>
          <w:rStyle w:val="salnbdy"/>
          <w:rFonts w:ascii="Times New Roman" w:eastAsia="Times New Roman" w:hAnsi="Times New Roman"/>
          <w:color w:val="0000FF"/>
          <w:sz w:val="24"/>
          <w:szCs w:val="24"/>
        </w:rPr>
        <w:t xml:space="preserve"> se pot angaja salariaţi în condiţiile prevăzute de </w:t>
      </w:r>
      <w:r w:rsidRPr="00A40BED">
        <w:rPr>
          <w:rStyle w:val="salnbdy"/>
          <w:rFonts w:ascii="Times New Roman" w:eastAsia="Times New Roman" w:hAnsi="Times New Roman"/>
          <w:color w:val="0000FF"/>
          <w:sz w:val="24"/>
          <w:szCs w:val="24"/>
          <w:u w:val="single"/>
        </w:rPr>
        <w:t>Legea nr. 53/2003 - Codul muncii, republicată</w:t>
      </w:r>
      <w:r w:rsidRPr="00A40BED">
        <w:rPr>
          <w:rStyle w:val="salnbdy"/>
          <w:rFonts w:ascii="Times New Roman" w:eastAsia="Times New Roman" w:hAnsi="Times New Roman"/>
          <w:color w:val="0000FF"/>
          <w:sz w:val="24"/>
          <w:szCs w:val="24"/>
        </w:rPr>
        <w:t>, cu modificările şi completările ulterioare, şi/sau se pot încheia contracte individuale de muncă sau contracte de prestări servicii cu persoane care furnizează serviciile publice conexe actului medical.</w:t>
      </w:r>
    </w:p>
    <w:p w:rsidR="00B10B6C" w:rsidRPr="00A40BED" w:rsidRDefault="00B10B6C" w:rsidP="00B10B6C">
      <w:pPr>
        <w:autoSpaceDE/>
        <w:autoSpaceDN/>
        <w:jc w:val="both"/>
        <w:rPr>
          <w:rFonts w:ascii="Times New Roman" w:eastAsia="Times New Roman" w:hAnsi="Times New Roman"/>
          <w:color w:val="0000FF"/>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color w:val="0000FF"/>
          <w:sz w:val="24"/>
          <w:szCs w:val="24"/>
        </w:rPr>
        <w:t xml:space="preserve"> Contractele individuale de muncă şi contractele de prestări servicii se încheie între salariaţi sau colaboratori şi titularii cabinetelor de practică ori, după caz, împuternicitul mandatat potrivit </w:t>
      </w:r>
      <w:r w:rsidRPr="00A40BED">
        <w:rPr>
          <w:rStyle w:val="slgi1"/>
          <w:rFonts w:ascii="Times New Roman" w:eastAsia="Times New Roman" w:hAnsi="Times New Roman"/>
          <w:sz w:val="24"/>
          <w:szCs w:val="24"/>
        </w:rPr>
        <w:t>art. 5 alin. (1)</w:t>
      </w:r>
      <w:r w:rsidRPr="00A40BED">
        <w:rPr>
          <w:rStyle w:val="salnbdy"/>
          <w:rFonts w:ascii="Times New Roman" w:eastAsia="Times New Roman" w:hAnsi="Times New Roman"/>
          <w:color w:val="0000FF"/>
          <w:sz w:val="24"/>
          <w:szCs w:val="24"/>
        </w:rPr>
        <w:t>, reprezentantul organului de conducere al societăţii civile de practică pentru servicii publice conexe actului medical ori administratorul/împuternicitul mandatat/preşedintele în cazul cabinetului de liberă practică cu personalitate juridică.</w:t>
      </w:r>
    </w:p>
    <w:p w:rsidR="00B10B6C" w:rsidRPr="00A40BED" w:rsidRDefault="00B10B6C" w:rsidP="00A40BED">
      <w:pPr>
        <w:pStyle w:val="NormalWeb"/>
        <w:spacing w:before="240" w:beforeAutospacing="0" w:after="0"/>
        <w:jc w:val="both"/>
        <w:rPr>
          <w:color w:val="000000"/>
          <w:sz w:val="16"/>
          <w:szCs w:val="16"/>
          <w:shd w:val="clear" w:color="auto" w:fill="FFFFFF"/>
        </w:rPr>
      </w:pPr>
      <w:r w:rsidRPr="00A40BED">
        <w:rPr>
          <w:color w:val="000000"/>
          <w:sz w:val="16"/>
          <w:szCs w:val="16"/>
          <w:shd w:val="clear" w:color="auto" w:fill="FFFFFF"/>
        </w:rPr>
        <w:t xml:space="preserve">La data de 21-04-2023 Articolul 7 din Capitolul II a fost modificat de </w:t>
      </w:r>
      <w:r w:rsidRPr="00A40BED">
        <w:rPr>
          <w:color w:val="0000FF"/>
          <w:sz w:val="16"/>
          <w:szCs w:val="16"/>
          <w:u w:val="single"/>
          <w:shd w:val="clear" w:color="auto" w:fill="FFFFFF"/>
        </w:rPr>
        <w:t>Punctul 5, Articolul I din ORDONANŢA DE URGENŢĂ nr. 25 din 20 aprilie 2023, publicată în MONITORUL OFICIAL nr. 339 din 21 aprilie 2023</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8</w:t>
      </w:r>
    </w:p>
    <w:p w:rsidR="00B10B6C" w:rsidRPr="00A40BED" w:rsidRDefault="00B10B6C" w:rsidP="00B10B6C">
      <w:pPr>
        <w:pStyle w:val="sartden"/>
        <w:ind w:left="225"/>
        <w:jc w:val="both"/>
        <w:rPr>
          <w:rStyle w:val="spar3"/>
          <w:rFonts w:ascii="Times New Roman" w:hAnsi="Times New Roman"/>
          <w:b w:val="0"/>
          <w:bCs w:val="0"/>
          <w:color w:val="0000FF"/>
          <w:sz w:val="24"/>
          <w:szCs w:val="24"/>
        </w:rPr>
      </w:pPr>
      <w:r w:rsidRPr="00A40BED">
        <w:rPr>
          <w:rStyle w:val="spar3"/>
          <w:rFonts w:ascii="Times New Roman" w:hAnsi="Times New Roman"/>
          <w:b w:val="0"/>
          <w:bCs w:val="0"/>
          <w:color w:val="0000FF"/>
          <w:sz w:val="24"/>
          <w:szCs w:val="24"/>
          <w:specVanish w:val="0"/>
        </w:rPr>
        <w:t xml:space="preserve">Nivelul salariului sau al remuneraţiei personalului angajat în calitate de salariat ori de colaborator se negociază cu titularul cabinetului de practica individual sau, după caz, cu persoanele prevăzute la </w:t>
      </w:r>
      <w:r w:rsidRPr="00A40BED">
        <w:rPr>
          <w:rStyle w:val="slgi1"/>
          <w:rFonts w:ascii="Times New Roman" w:hAnsi="Times New Roman"/>
          <w:b w:val="0"/>
          <w:bCs w:val="0"/>
          <w:sz w:val="24"/>
          <w:szCs w:val="24"/>
        </w:rPr>
        <w:t>art. 7 alin. (2)</w:t>
      </w:r>
      <w:r w:rsidRPr="00A40BED">
        <w:rPr>
          <w:rStyle w:val="spar3"/>
          <w:rFonts w:ascii="Times New Roman" w:hAnsi="Times New Roman"/>
          <w:b w:val="0"/>
          <w:bCs w:val="0"/>
          <w:color w:val="0000FF"/>
          <w:sz w:val="24"/>
          <w:szCs w:val="24"/>
          <w:specVanish w:val="0"/>
        </w:rPr>
        <w:t>, conform legii.</w:t>
      </w:r>
    </w:p>
    <w:p w:rsidR="00B10B6C" w:rsidRPr="00A40BED" w:rsidRDefault="00B10B6C" w:rsidP="00673122">
      <w:pPr>
        <w:pStyle w:val="NormalWeb"/>
        <w:spacing w:before="240" w:beforeAutospacing="0"/>
        <w:jc w:val="both"/>
        <w:rPr>
          <w:color w:val="000000"/>
          <w:sz w:val="16"/>
          <w:szCs w:val="16"/>
        </w:rPr>
      </w:pPr>
      <w:r w:rsidRPr="00A40BED">
        <w:rPr>
          <w:color w:val="000000"/>
          <w:sz w:val="16"/>
          <w:szCs w:val="16"/>
          <w:shd w:val="clear" w:color="auto" w:fill="FFFFFF"/>
        </w:rPr>
        <w:t xml:space="preserve">La data de 08-11-2001 Art. 8 a fost modificat de </w:t>
      </w:r>
      <w:r w:rsidRPr="00A40BED">
        <w:rPr>
          <w:color w:val="0000FF"/>
          <w:sz w:val="16"/>
          <w:szCs w:val="16"/>
          <w:u w:val="single"/>
          <w:shd w:val="clear" w:color="auto" w:fill="FFFFFF"/>
        </w:rPr>
        <w:t xml:space="preserve">pct. 3 al art. I din LEGEA nr. 598 din 31 octombrie 2001 publicată în MONITORUL OFICIAL nr. 711 din 8 noiembrie </w:t>
      </w:r>
      <w:bookmarkStart w:id="0" w:name="_GoBack"/>
      <w:bookmarkEnd w:id="0"/>
      <w:r w:rsidRPr="00A40BED">
        <w:rPr>
          <w:color w:val="0000FF"/>
          <w:sz w:val="16"/>
          <w:szCs w:val="16"/>
          <w:u w:val="single"/>
          <w:shd w:val="clear" w:color="auto" w:fill="FFFFFF"/>
        </w:rPr>
        <w:t>2001.</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9</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Titularii cabinetelor de practică, precum şi personalul angajat care îşi desfăşoară activitatea în cadrul acestor cabinete răspund individual, potrivit legii, în cazul nerespectării prescripţiilor medicale, acurateţii procedurilor efectuate şi calităţii explorărilor de laborator, pentru eventualele prejudicii aduse pacienţilor.</w:t>
      </w:r>
    </w:p>
    <w:p w:rsidR="00B10B6C" w:rsidRPr="00A40BED" w:rsidRDefault="00B10B6C" w:rsidP="00B10B6C">
      <w:pPr>
        <w:autoSpaceDE/>
        <w:autoSpaceDN/>
        <w:jc w:val="both"/>
        <w:rPr>
          <w:rStyle w:val="salnbdy"/>
          <w:rFonts w:ascii="Times New Roman" w:hAnsi="Times New Roman"/>
          <w:color w:val="0000FF"/>
          <w:sz w:val="24"/>
          <w:szCs w:val="24"/>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color w:val="0000FF"/>
          <w:sz w:val="24"/>
          <w:szCs w:val="24"/>
        </w:rPr>
        <w:t>Controlul privind respectarea normelor legale privind furnizarea serviciilor publice conexe actului medical se exercită de către personalul din Ministerul Sănătăţii şi Familiei şi din ministerele cu reţea sanitară proprie sau din unităţile subordonate acestora, împuternicit în acest sens prin ordin al ministrului sănătăţii şi familiei sau, după caz, prin ordin al ministrului care are organizată reţea sanitară proprie, precum şi de alte organe abilitate, potrivit legii.</w:t>
      </w:r>
    </w:p>
    <w:p w:rsidR="00B10B6C" w:rsidRPr="00A40BED" w:rsidRDefault="00B10B6C" w:rsidP="00A40BED">
      <w:pPr>
        <w:pStyle w:val="NormalWeb"/>
        <w:spacing w:before="240" w:beforeAutospacing="0" w:after="0"/>
        <w:jc w:val="both"/>
        <w:rPr>
          <w:color w:val="000000"/>
        </w:rPr>
      </w:pPr>
      <w:r w:rsidRPr="00A40BED">
        <w:rPr>
          <w:color w:val="000000"/>
          <w:sz w:val="16"/>
          <w:szCs w:val="16"/>
          <w:shd w:val="clear" w:color="auto" w:fill="FFFFFF"/>
        </w:rPr>
        <w:t xml:space="preserve">La data de 08-11-2001 Alin. (2) al art. 9 a fost modificat de </w:t>
      </w:r>
      <w:r w:rsidRPr="00A40BED">
        <w:rPr>
          <w:color w:val="0000FF"/>
          <w:sz w:val="16"/>
          <w:szCs w:val="16"/>
          <w:u w:val="single"/>
          <w:shd w:val="clear" w:color="auto" w:fill="FFFFFF"/>
        </w:rPr>
        <w:t>art. II din LEGEA nr. 598 din 31 octombrie 2001 publicată în MONITORUL OFICIAL nr. 711 din 8 noiembrie 2001 prin înlocuirea sintagmei "Ministerul Sănătăţii" cu sintagma "Ministerul</w:t>
      </w:r>
      <w:r w:rsidRPr="00A40BED">
        <w:rPr>
          <w:color w:val="0000FF"/>
          <w:u w:val="single"/>
          <w:shd w:val="clear" w:color="auto" w:fill="FFFFFF"/>
        </w:rPr>
        <w:t xml:space="preserve"> Sănătăţii şi Familiei" şi a sintagmei "ministrul Sănătăţii" cu sintagma "ministrul sănătăţii şi familiei".</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10</w:t>
      </w:r>
    </w:p>
    <w:p w:rsidR="00B10B6C" w:rsidRPr="00A40BED" w:rsidRDefault="00B10B6C" w:rsidP="00B10B6C">
      <w:pPr>
        <w:autoSpaceDE/>
        <w:autoSpaceDN/>
        <w:jc w:val="both"/>
        <w:rPr>
          <w:rStyle w:val="salnbdy"/>
          <w:rFonts w:ascii="Times New Roman" w:eastAsia="Times New Roman" w:hAnsi="Times New Roman"/>
          <w:sz w:val="24"/>
          <w:szCs w:val="24"/>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Veniturile cabinetului de practică pot fi realizate din:</w:t>
      </w:r>
    </w:p>
    <w:p w:rsidR="00B10B6C" w:rsidRPr="00A40BED" w:rsidRDefault="00B10B6C" w:rsidP="00B10B6C">
      <w:pPr>
        <w:autoSpaceDE/>
        <w:autoSpaceDN/>
        <w:jc w:val="both"/>
        <w:rPr>
          <w:rFonts w:ascii="Times New Roman" w:hAnsi="Times New Roman"/>
          <w:sz w:val="24"/>
          <w:szCs w:val="24"/>
        </w:rPr>
      </w:pPr>
      <w:r w:rsidRPr="00A40BED">
        <w:rPr>
          <w:rStyle w:val="slitttl1"/>
          <w:rFonts w:ascii="Times New Roman" w:eastAsia="Times New Roman" w:hAnsi="Times New Roman"/>
          <w:sz w:val="24"/>
          <w:szCs w:val="24"/>
          <w:specVanish w:val="0"/>
        </w:rPr>
        <w:t>a)</w:t>
      </w:r>
      <w:r w:rsidRPr="00A40BED">
        <w:rPr>
          <w:rStyle w:val="slitbdy"/>
          <w:rFonts w:ascii="Times New Roman" w:eastAsia="Times New Roman" w:hAnsi="Times New Roman"/>
          <w:sz w:val="24"/>
          <w:szCs w:val="24"/>
        </w:rPr>
        <w:t>servicii prestate în baza contractului cu furnizorii de servicii de sănătate sau, după caz, cu casele de asigurări de sănătate;</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litttl1"/>
          <w:rFonts w:ascii="Times New Roman" w:eastAsia="Times New Roman" w:hAnsi="Times New Roman"/>
          <w:sz w:val="24"/>
          <w:szCs w:val="24"/>
          <w:specVanish w:val="0"/>
        </w:rPr>
        <w:t>b)</w:t>
      </w:r>
      <w:r w:rsidRPr="00A40BED">
        <w:rPr>
          <w:rStyle w:val="slitbdy"/>
          <w:rFonts w:ascii="Times New Roman" w:eastAsia="Times New Roman" w:hAnsi="Times New Roman"/>
          <w:sz w:val="24"/>
          <w:szCs w:val="24"/>
        </w:rPr>
        <w:t>servicii prestate cu plata directă din partea beneficiarilor;</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litttl1"/>
          <w:rFonts w:ascii="Times New Roman" w:eastAsia="Times New Roman" w:hAnsi="Times New Roman"/>
          <w:sz w:val="24"/>
          <w:szCs w:val="24"/>
          <w:specVanish w:val="0"/>
        </w:rPr>
        <w:t>c)</w:t>
      </w:r>
      <w:r w:rsidRPr="00A40BED">
        <w:rPr>
          <w:rStyle w:val="slitbdy"/>
          <w:rFonts w:ascii="Times New Roman" w:eastAsia="Times New Roman" w:hAnsi="Times New Roman"/>
          <w:sz w:val="24"/>
          <w:szCs w:val="24"/>
        </w:rPr>
        <w:t>donaţii şi sponsorizări;</w:t>
      </w:r>
    </w:p>
    <w:p w:rsidR="00B10B6C" w:rsidRPr="00A40BED" w:rsidRDefault="00B10B6C" w:rsidP="00B10B6C">
      <w:pPr>
        <w:autoSpaceDE/>
        <w:autoSpaceDN/>
        <w:jc w:val="both"/>
        <w:rPr>
          <w:rStyle w:val="slitbdy"/>
          <w:rFonts w:ascii="Times New Roman" w:hAnsi="Times New Roman"/>
          <w:color w:val="0000FF"/>
          <w:sz w:val="24"/>
          <w:szCs w:val="24"/>
        </w:rPr>
      </w:pPr>
      <w:r w:rsidRPr="00A40BED">
        <w:rPr>
          <w:rStyle w:val="slitttl1"/>
          <w:rFonts w:ascii="Times New Roman" w:eastAsia="Times New Roman" w:hAnsi="Times New Roman"/>
          <w:sz w:val="24"/>
          <w:szCs w:val="24"/>
          <w:specVanish w:val="0"/>
        </w:rPr>
        <w:t>d)</w:t>
      </w:r>
      <w:r w:rsidRPr="00A40BED">
        <w:rPr>
          <w:rStyle w:val="slitbdy"/>
          <w:rFonts w:ascii="Times New Roman" w:eastAsia="Times New Roman" w:hAnsi="Times New Roman"/>
          <w:color w:val="0000FF"/>
          <w:sz w:val="24"/>
          <w:szCs w:val="24"/>
        </w:rPr>
        <w:t>activităţi contractate cu unităţile care coordonează activităţile de învăţământ şi cercetare din reţeaua Ministerului Sănătăţii şi Familiei sau a altor ministere cu reţea sanitară proprie;</w:t>
      </w:r>
    </w:p>
    <w:p w:rsidR="00B10B6C" w:rsidRPr="00A40BED" w:rsidRDefault="00B10B6C" w:rsidP="00A40BED">
      <w:pPr>
        <w:pStyle w:val="NormalWeb"/>
        <w:spacing w:before="240" w:beforeAutospacing="0" w:after="0"/>
        <w:jc w:val="both"/>
        <w:rPr>
          <w:color w:val="000000"/>
          <w:sz w:val="16"/>
          <w:szCs w:val="16"/>
        </w:rPr>
      </w:pPr>
      <w:r w:rsidRPr="00A40BED">
        <w:rPr>
          <w:color w:val="000000"/>
          <w:sz w:val="16"/>
          <w:szCs w:val="16"/>
          <w:shd w:val="clear" w:color="auto" w:fill="FFFFFF"/>
        </w:rPr>
        <w:t xml:space="preserve">La data de 08-11-2001 Lit. d) a alin. (1) al art. 10 a fost modificată de </w:t>
      </w:r>
      <w:r w:rsidRPr="00A40BED">
        <w:rPr>
          <w:color w:val="0000FF"/>
          <w:sz w:val="16"/>
          <w:szCs w:val="16"/>
          <w:u w:val="single"/>
          <w:shd w:val="clear" w:color="auto" w:fill="FFFFFF"/>
        </w:rPr>
        <w:t>art. II din LEGEA nr. 598 din 31 octombrie 2001 publicată în MONITORUL OFICIAL nr. 711 din 8 noiembrie 2001 prin înlocuirea sintagmei "Ministerul Sănătăţii" cu sintagma "Ministerul Sănătăţii şi Familiei".</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litttl1"/>
          <w:rFonts w:ascii="Times New Roman" w:eastAsia="Times New Roman" w:hAnsi="Times New Roman"/>
          <w:sz w:val="24"/>
          <w:szCs w:val="24"/>
          <w:specVanish w:val="0"/>
        </w:rPr>
        <w:t>e)</w:t>
      </w:r>
      <w:r w:rsidRPr="00A40BED">
        <w:rPr>
          <w:rStyle w:val="slitbdy"/>
          <w:rFonts w:ascii="Times New Roman" w:eastAsia="Times New Roman" w:hAnsi="Times New Roman"/>
          <w:sz w:val="24"/>
          <w:szCs w:val="24"/>
        </w:rPr>
        <w:t>alte surse, în conformitate cu dispoziţiile legale, inclusiv cele provenind din valorificarea aparaturii proprii, uzate fizic sau moral, precum şi a celei excedentare din dotare.</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Veniturile realizate de titularii cabinetelor de practică se impozitează potrivit dispoziţiilor legale privind impunerea veniturilor realizate din activităţile independente.</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11</w:t>
      </w:r>
    </w:p>
    <w:p w:rsidR="00B10B6C" w:rsidRPr="00A40BED" w:rsidRDefault="00B10B6C" w:rsidP="00B10B6C">
      <w:pPr>
        <w:autoSpaceDE/>
        <w:autoSpaceDN/>
        <w:jc w:val="both"/>
        <w:rPr>
          <w:rStyle w:val="salnbdy"/>
          <w:rFonts w:ascii="Times New Roman" w:eastAsia="Times New Roman" w:hAnsi="Times New Roman"/>
          <w:color w:val="0000FF"/>
          <w:sz w:val="24"/>
          <w:szCs w:val="24"/>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color w:val="0000FF"/>
          <w:sz w:val="24"/>
          <w:szCs w:val="24"/>
        </w:rPr>
        <w:t xml:space="preserve"> Cabinetele de practică se înfiinţează la cererea persoanelor autorizate potrivit </w:t>
      </w:r>
      <w:r w:rsidRPr="00A40BED">
        <w:rPr>
          <w:rStyle w:val="slgi1"/>
          <w:rFonts w:ascii="Times New Roman" w:eastAsia="Times New Roman" w:hAnsi="Times New Roman"/>
          <w:sz w:val="24"/>
          <w:szCs w:val="24"/>
        </w:rPr>
        <w:t>art. 1 alin. (5)</w:t>
      </w:r>
      <w:r w:rsidRPr="00A40BED">
        <w:rPr>
          <w:rStyle w:val="salnbdy"/>
          <w:rFonts w:ascii="Times New Roman" w:eastAsia="Times New Roman" w:hAnsi="Times New Roman"/>
          <w:color w:val="0000FF"/>
          <w:sz w:val="24"/>
          <w:szCs w:val="24"/>
        </w:rPr>
        <w:t>.</w:t>
      </w:r>
    </w:p>
    <w:p w:rsidR="00B10B6C" w:rsidRDefault="00B10B6C" w:rsidP="00A40BED">
      <w:pPr>
        <w:pStyle w:val="NormalWeb"/>
        <w:spacing w:before="240" w:beforeAutospacing="0" w:after="0" w:afterAutospacing="0"/>
        <w:jc w:val="both"/>
        <w:rPr>
          <w:color w:val="0000FF"/>
          <w:sz w:val="16"/>
          <w:szCs w:val="16"/>
          <w:u w:val="single"/>
          <w:shd w:val="clear" w:color="auto" w:fill="FFFFFF"/>
        </w:rPr>
      </w:pPr>
      <w:r w:rsidRPr="00A40BED">
        <w:rPr>
          <w:color w:val="000000"/>
          <w:sz w:val="16"/>
          <w:szCs w:val="16"/>
          <w:shd w:val="clear" w:color="auto" w:fill="FFFFFF"/>
        </w:rPr>
        <w:t xml:space="preserve">La data de 21-04-2023 Alineatul (1) din Articolul 11 , Capitolul II a fost modificat de </w:t>
      </w:r>
      <w:r w:rsidRPr="00A40BED">
        <w:rPr>
          <w:color w:val="0000FF"/>
          <w:sz w:val="16"/>
          <w:szCs w:val="16"/>
          <w:u w:val="single"/>
          <w:shd w:val="clear" w:color="auto" w:fill="FFFFFF"/>
        </w:rPr>
        <w:t>Punctul 6, Articolul I din ORDONANŢA DE URGENŢĂ nr. 25 din 20 aprilie 2023, publicată în MONITORUL OFICIAL nr. 339 din 21 aprilie 2023</w:t>
      </w:r>
    </w:p>
    <w:p w:rsidR="00A40BED" w:rsidRPr="00A40BED" w:rsidRDefault="00A40BED" w:rsidP="00A40BED">
      <w:pPr>
        <w:pStyle w:val="NormalWeb"/>
        <w:spacing w:before="240" w:beforeAutospacing="0" w:after="0" w:afterAutospacing="0"/>
        <w:jc w:val="both"/>
        <w:rPr>
          <w:color w:val="000000"/>
          <w:sz w:val="16"/>
          <w:szCs w:val="16"/>
        </w:rPr>
      </w:pP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Actul de înfiinţare a cabinetului de practică este certificatul de înregistrare în Registrul unic al cabinetelor medicale - Partea a 3-a - pentru servicii publice conexe actului medical -, care se întocmeşte şi se păstrează de direcţiile de sănătate publică judeţene, respectiv a municipiului Bucureşti, şi, după caz, de direcţiile de sănătate publică din subordinea ministerelor cu reţea sanitară proprie. O copie de pe certificatul de înregistrare se înmânează titularului cabinetului de practică.</w:t>
      </w:r>
    </w:p>
    <w:p w:rsidR="00B10B6C" w:rsidRPr="00A40BED" w:rsidRDefault="00B10B6C" w:rsidP="00B10B6C">
      <w:pPr>
        <w:autoSpaceDE/>
        <w:autoSpaceDN/>
        <w:jc w:val="both"/>
        <w:rPr>
          <w:rStyle w:val="salnbdy"/>
          <w:rFonts w:ascii="Times New Roman" w:hAnsi="Times New Roman"/>
          <w:color w:val="0000FF"/>
          <w:sz w:val="24"/>
          <w:szCs w:val="24"/>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color w:val="0000FF"/>
          <w:sz w:val="24"/>
          <w:szCs w:val="24"/>
        </w:rPr>
        <w:t>Documentaţia necesară pentru înregistrarea cabinetului de practică se stabileşte prin ordin al ministrului sănătăţii şi familiei.</w:t>
      </w:r>
    </w:p>
    <w:p w:rsidR="00B10B6C" w:rsidRPr="008C3320" w:rsidRDefault="00B10B6C" w:rsidP="008C3320">
      <w:pPr>
        <w:pStyle w:val="NormalWeb"/>
        <w:spacing w:before="240" w:beforeAutospacing="0" w:after="0"/>
        <w:jc w:val="both"/>
        <w:rPr>
          <w:color w:val="000000"/>
          <w:sz w:val="16"/>
          <w:szCs w:val="16"/>
        </w:rPr>
      </w:pPr>
      <w:r w:rsidRPr="008C3320">
        <w:rPr>
          <w:color w:val="000000"/>
          <w:sz w:val="16"/>
          <w:szCs w:val="16"/>
          <w:shd w:val="clear" w:color="auto" w:fill="FFFFFF"/>
        </w:rPr>
        <w:t xml:space="preserve">La data de 08-11-2001 Alin. (3) al art. 11 a fost modificat de </w:t>
      </w:r>
      <w:r w:rsidRPr="008C3320">
        <w:rPr>
          <w:color w:val="0000FF"/>
          <w:sz w:val="16"/>
          <w:szCs w:val="16"/>
          <w:u w:val="single"/>
          <w:shd w:val="clear" w:color="auto" w:fill="FFFFFF"/>
        </w:rPr>
        <w:t>art. II din LEGEA nr. 598 din 31 octombrie 2001 publicată în MONITORUL OFICIAL nr. 711 din 8 noiembrie 2001 prin înlocuirea sintagmei "ministrul Sănătăţii" cu sintagma "ministrul sănătăţii şi familiei".</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(4)</w:t>
      </w:r>
      <w:r w:rsidRPr="00A40BED">
        <w:rPr>
          <w:rStyle w:val="salnbdy"/>
          <w:rFonts w:ascii="Times New Roman" w:eastAsia="Times New Roman" w:hAnsi="Times New Roman"/>
          <w:sz w:val="24"/>
          <w:szCs w:val="24"/>
        </w:rPr>
        <w:t>Denumirea cabinetului de practică va reflecta în mod obligatoriu specificul serviciilor furnizate în cadrul activităţii acestuia.</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12</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(1)</w:t>
      </w:r>
      <w:r w:rsidRPr="00A40BED">
        <w:rPr>
          <w:rStyle w:val="salnbdy"/>
          <w:rFonts w:ascii="Times New Roman" w:eastAsia="Times New Roman" w:hAnsi="Times New Roman"/>
          <w:sz w:val="24"/>
          <w:szCs w:val="24"/>
        </w:rPr>
        <w:t>Cabinetele de practică se pot înfiinţa în cadrul spaţiilor în care se desfăşoară în prezent servicii publice conexe sau în alte spaţii puse la dispoziţie de autorităţile publice centrale sau locale ori în spaţii private, special amenajate şi autorizate legal cu aceasta destinaţie.</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(2)</w:t>
      </w:r>
      <w:r w:rsidRPr="00A40BED">
        <w:rPr>
          <w:rStyle w:val="salnbdy"/>
          <w:rFonts w:ascii="Times New Roman" w:eastAsia="Times New Roman" w:hAnsi="Times New Roman"/>
          <w:sz w:val="24"/>
          <w:szCs w:val="24"/>
        </w:rPr>
        <w:t>Bunurile imobile aflate în proprietatea privată a statului sau a unităţilor administrativ-teritoriale, utilizate în prezent pentru servicii publice conexe actului medical, pot fi date în folosinţă gratuită, închiriate sau concesionate prin negociere directă, vândute fără licitaţie publică cabinetelor de practică sau, în cazul în care nu sunt solicitate de utilizatori, unităţilor medico-sanitare cu personalitate juridică.</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(3)</w:t>
      </w:r>
      <w:r w:rsidRPr="00A40BED">
        <w:rPr>
          <w:rStyle w:val="salnbdy"/>
          <w:rFonts w:ascii="Times New Roman" w:eastAsia="Times New Roman" w:hAnsi="Times New Roman"/>
          <w:sz w:val="24"/>
          <w:szCs w:val="24"/>
        </w:rPr>
        <w:t xml:space="preserve">Bunurile imobile aflate în proprietatea publică a statului sau a unităţilor administrativ-teritoriale, utilizate în prezent pentru servicii publice conexe actului medical, pot fi trecute în domeniul privat al statului, respectiv al unităţilor administrativ-teritoriale, potrivit prevederilor </w:t>
      </w:r>
      <w:r w:rsidRPr="00A40BED">
        <w:rPr>
          <w:rStyle w:val="salnbdy"/>
          <w:rFonts w:ascii="Times New Roman" w:eastAsia="Times New Roman" w:hAnsi="Times New Roman"/>
          <w:color w:val="0000FF"/>
          <w:sz w:val="24"/>
          <w:szCs w:val="24"/>
          <w:u w:val="single"/>
        </w:rPr>
        <w:t>art. 10 din Legea nr. 213/1998</w:t>
      </w:r>
      <w:r w:rsidRPr="00A40BED">
        <w:rPr>
          <w:rStyle w:val="salnbdy"/>
          <w:rFonts w:ascii="Times New Roman" w:eastAsia="Times New Roman" w:hAnsi="Times New Roman"/>
          <w:sz w:val="24"/>
          <w:szCs w:val="24"/>
        </w:rPr>
        <w:t xml:space="preserve"> privind proprietatea publică şi regimul juridic al acesteia.</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(4)</w:t>
      </w:r>
      <w:r w:rsidRPr="00A40BED">
        <w:rPr>
          <w:rStyle w:val="salnbdy"/>
          <w:rFonts w:ascii="Times New Roman" w:eastAsia="Times New Roman" w:hAnsi="Times New Roman"/>
          <w:sz w:val="24"/>
          <w:szCs w:val="24"/>
        </w:rPr>
        <w:t>Bunurile mobile aflate în proprietatea privată a statului şi în dotarea actualelor cabinete de practică pot fi date în folosinţa gratuita, închiriate sau concesionate prin negociere directă, vândute fără licitaţie publică, la solicitarea acestora, cu aprobarea direcţiilor de sănătate publică judeţene, respectiv a municipiului Bucureşti, sau, după caz, a direcţiilor de sănătate publică din subordinea ministerelor cu reţea sanitară proprie.</w:t>
      </w:r>
    </w:p>
    <w:p w:rsidR="00B10B6C" w:rsidRPr="00A40BED" w:rsidRDefault="00B10B6C" w:rsidP="00B10B6C">
      <w:pPr>
        <w:autoSpaceDE/>
        <w:autoSpaceDN/>
        <w:jc w:val="both"/>
        <w:rPr>
          <w:rStyle w:val="salnbdy"/>
          <w:rFonts w:ascii="Times New Roman" w:hAnsi="Times New Roman"/>
          <w:color w:val="0000FF"/>
          <w:sz w:val="24"/>
          <w:szCs w:val="24"/>
        </w:rPr>
      </w:pPr>
      <w:r w:rsidRPr="00A40BED">
        <w:rPr>
          <w:rStyle w:val="salnttl1"/>
          <w:rFonts w:ascii="Times New Roman" w:eastAsia="Times New Roman" w:hAnsi="Times New Roman"/>
          <w:sz w:val="24"/>
          <w:szCs w:val="24"/>
          <w:specVanish w:val="0"/>
        </w:rPr>
        <w:t>(5)</w:t>
      </w:r>
      <w:r w:rsidRPr="00A40BED">
        <w:rPr>
          <w:rStyle w:val="salnbdy"/>
          <w:rFonts w:ascii="Times New Roman" w:eastAsia="Times New Roman" w:hAnsi="Times New Roman"/>
          <w:color w:val="0000FF"/>
          <w:sz w:val="24"/>
          <w:szCs w:val="24"/>
        </w:rPr>
        <w:t>Abrogat.</w:t>
      </w:r>
    </w:p>
    <w:p w:rsidR="00B10B6C" w:rsidRPr="008C3320" w:rsidRDefault="00B10B6C" w:rsidP="008C3320">
      <w:pPr>
        <w:pStyle w:val="NormalWeb"/>
        <w:spacing w:before="240" w:beforeAutospacing="0" w:after="0"/>
        <w:jc w:val="both"/>
        <w:rPr>
          <w:color w:val="000000"/>
          <w:sz w:val="16"/>
          <w:szCs w:val="16"/>
        </w:rPr>
      </w:pPr>
      <w:r w:rsidRPr="008C3320">
        <w:rPr>
          <w:color w:val="000000"/>
          <w:sz w:val="16"/>
          <w:szCs w:val="16"/>
          <w:shd w:val="clear" w:color="auto" w:fill="FFFFFF"/>
        </w:rPr>
        <w:t xml:space="preserve">La data de 21-04-2023 Alineatul (5) din Articolul 12 , Capitolul II a fost abrogat de </w:t>
      </w:r>
      <w:r w:rsidRPr="008C3320">
        <w:rPr>
          <w:color w:val="0000FF"/>
          <w:sz w:val="16"/>
          <w:szCs w:val="16"/>
          <w:u w:val="single"/>
          <w:shd w:val="clear" w:color="auto" w:fill="FFFFFF"/>
        </w:rPr>
        <w:t>Punctul 7, Articolul I din ORDONANŢA DE URGENŢĂ nr. 25 din 20 aprilie 2023, publicată în MONITORUL OFICIAL nr. 339 din 21 aprilie 2023</w:t>
      </w:r>
    </w:p>
    <w:p w:rsidR="00B10B6C" w:rsidRPr="00A40BED" w:rsidRDefault="00B10B6C" w:rsidP="00B10B6C">
      <w:pPr>
        <w:autoSpaceDE/>
        <w:autoSpaceDN/>
        <w:jc w:val="both"/>
        <w:rPr>
          <w:rFonts w:ascii="Times New Roman" w:eastAsia="Times New Roman" w:hAnsi="Times New Roman"/>
          <w:color w:val="000000"/>
          <w:sz w:val="24"/>
          <w:szCs w:val="24"/>
          <w:shd w:val="clear" w:color="auto" w:fill="FFFFFF"/>
        </w:rPr>
      </w:pPr>
      <w:r w:rsidRPr="00A40BED">
        <w:rPr>
          <w:rStyle w:val="salnttl1"/>
          <w:rFonts w:ascii="Times New Roman" w:eastAsia="Times New Roman" w:hAnsi="Times New Roman"/>
          <w:sz w:val="24"/>
          <w:szCs w:val="24"/>
          <w:specVanish w:val="0"/>
        </w:rPr>
        <w:t>(6)</w:t>
      </w:r>
      <w:r w:rsidRPr="00A40BED">
        <w:rPr>
          <w:rStyle w:val="salnbdy"/>
          <w:rFonts w:ascii="Times New Roman" w:eastAsia="Times New Roman" w:hAnsi="Times New Roman"/>
          <w:sz w:val="24"/>
          <w:szCs w:val="24"/>
        </w:rPr>
        <w:t>Condiţiile de vânzare sau de concesionare se stabilesc prin hotărâre a Guvernului.</w:t>
      </w:r>
    </w:p>
    <w:p w:rsidR="00B10B6C" w:rsidRPr="00A40BED" w:rsidRDefault="00B10B6C" w:rsidP="00B10B6C">
      <w:pPr>
        <w:pStyle w:val="sartttl"/>
        <w:jc w:val="both"/>
        <w:rPr>
          <w:rFonts w:ascii="Times New Roman" w:hAnsi="Times New Roman"/>
          <w:sz w:val="24"/>
          <w:szCs w:val="24"/>
          <w:shd w:val="clear" w:color="auto" w:fill="FFFFFF"/>
        </w:rPr>
      </w:pPr>
      <w:r w:rsidRPr="00A40BED">
        <w:rPr>
          <w:rFonts w:ascii="Times New Roman" w:hAnsi="Times New Roman"/>
          <w:sz w:val="24"/>
          <w:szCs w:val="24"/>
          <w:shd w:val="clear" w:color="auto" w:fill="FFFFFF"/>
        </w:rPr>
        <w:t>Articolul 13</w:t>
      </w:r>
    </w:p>
    <w:p w:rsidR="00B10B6C" w:rsidRPr="00A40BED" w:rsidRDefault="00B10B6C" w:rsidP="00B10B6C">
      <w:pPr>
        <w:pStyle w:val="sartden"/>
        <w:ind w:left="225"/>
        <w:jc w:val="both"/>
        <w:rPr>
          <w:rStyle w:val="spar3"/>
          <w:rFonts w:ascii="Times New Roman" w:hAnsi="Times New Roman"/>
          <w:b w:val="0"/>
          <w:bCs w:val="0"/>
          <w:color w:val="0000FF"/>
          <w:sz w:val="24"/>
          <w:szCs w:val="24"/>
        </w:rPr>
      </w:pPr>
      <w:r w:rsidRPr="00A40BED">
        <w:rPr>
          <w:rStyle w:val="spar3"/>
          <w:rFonts w:ascii="Times New Roman" w:hAnsi="Times New Roman"/>
          <w:b w:val="0"/>
          <w:bCs w:val="0"/>
          <w:color w:val="0000FF"/>
          <w:sz w:val="24"/>
          <w:szCs w:val="24"/>
          <w:specVanish w:val="0"/>
        </w:rPr>
        <w:t>Persoanele juridice care desfăşoară servicii publice conexe actului medical, înfiinţate în temeiul altor acte normative, au obligaţia să se înregistreze în Registrul unic al cabinetelor medicale, Partea a 3-a - pentru servicii publice conexe actului medical, conform metodologiei stabilite prin ordin al ministrului sănătăţii şi familiei.</w:t>
      </w:r>
    </w:p>
    <w:p w:rsidR="00B10B6C" w:rsidRPr="008C3320" w:rsidRDefault="00B10B6C" w:rsidP="008C3320">
      <w:pPr>
        <w:pStyle w:val="NormalWeb"/>
        <w:spacing w:before="240" w:beforeAutospacing="0" w:after="0"/>
        <w:ind w:left="225"/>
        <w:jc w:val="both"/>
        <w:rPr>
          <w:color w:val="000000"/>
          <w:sz w:val="16"/>
          <w:szCs w:val="16"/>
        </w:rPr>
      </w:pPr>
      <w:r w:rsidRPr="008C3320">
        <w:rPr>
          <w:color w:val="000000"/>
          <w:sz w:val="16"/>
          <w:szCs w:val="16"/>
          <w:shd w:val="clear" w:color="auto" w:fill="FFFFFF"/>
        </w:rPr>
        <w:t xml:space="preserve">La data de 08-11-2001 Art. 13 a fost modificat de </w:t>
      </w:r>
      <w:r w:rsidRPr="008C3320">
        <w:rPr>
          <w:color w:val="0000FF"/>
          <w:sz w:val="16"/>
          <w:szCs w:val="16"/>
          <w:u w:val="single"/>
          <w:shd w:val="clear" w:color="auto" w:fill="FFFFFF"/>
        </w:rPr>
        <w:t>pct. 4 al art. I din LEGEA nr. 598 din 31 octombrie 2001 publicată în MONITORUL OFICIAL nr. 711 din 8 noiembrie 2001.</w:t>
      </w:r>
    </w:p>
    <w:p w:rsidR="00B10B6C" w:rsidRPr="00A40BED" w:rsidRDefault="00B10B6C" w:rsidP="00B10B6C">
      <w:pPr>
        <w:pStyle w:val="ssmn"/>
        <w:rPr>
          <w:color w:val="000000"/>
        </w:rPr>
      </w:pPr>
      <w:r w:rsidRPr="00A40BED">
        <w:rPr>
          <w:color w:val="000000"/>
        </w:rPr>
        <w:t xml:space="preserve">  </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PRIM-MINISTRU</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MUGUR CONSTANTIN ISĂRESCU</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Contrasemnează:</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Ministru de stat,</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ministrul sănătăţii,</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Hajdu Gabor</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Ministrul finanţelor,</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Decebal Traian Remes</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Preşedintele</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Casei Naţionale de Asigurări de Sănătate,</w:t>
      </w:r>
    </w:p>
    <w:p w:rsidR="00B10B6C" w:rsidRPr="00A40BED" w:rsidRDefault="00B10B6C" w:rsidP="00B10B6C">
      <w:pPr>
        <w:autoSpaceDE/>
        <w:autoSpaceDN/>
        <w:jc w:val="center"/>
        <w:rPr>
          <w:rFonts w:ascii="Times New Roman" w:eastAsia="Times New Roman" w:hAnsi="Times New Roman"/>
          <w:b/>
          <w:bCs/>
          <w:color w:val="24689B"/>
          <w:sz w:val="24"/>
          <w:szCs w:val="24"/>
        </w:rPr>
      </w:pPr>
      <w:r w:rsidRPr="00A40BED">
        <w:rPr>
          <w:rFonts w:ascii="Times New Roman" w:eastAsia="Times New Roman" w:hAnsi="Times New Roman"/>
          <w:b/>
          <w:bCs/>
          <w:color w:val="24689B"/>
          <w:sz w:val="24"/>
          <w:szCs w:val="24"/>
        </w:rPr>
        <w:t> Alexandru Ciocalteu</w:t>
      </w:r>
    </w:p>
    <w:p w:rsidR="00B10B6C" w:rsidRPr="00A40BED" w:rsidRDefault="00B10B6C" w:rsidP="00B10B6C">
      <w:pPr>
        <w:pStyle w:val="spar"/>
        <w:jc w:val="both"/>
        <w:rPr>
          <w:color w:val="000000"/>
        </w:rPr>
      </w:pPr>
      <w:r w:rsidRPr="00A40BED">
        <w:rPr>
          <w:color w:val="000000"/>
        </w:rPr>
        <w:t>────────</w:t>
      </w:r>
    </w:p>
    <w:p w:rsidR="004B409A" w:rsidRPr="00A40BED" w:rsidRDefault="004B409A">
      <w:pPr>
        <w:rPr>
          <w:rFonts w:ascii="Times New Roman" w:hAnsi="Times New Roman"/>
          <w:sz w:val="24"/>
          <w:szCs w:val="24"/>
        </w:rPr>
      </w:pPr>
    </w:p>
    <w:sectPr w:rsidR="004B409A" w:rsidRPr="00A40BED" w:rsidSect="00A40BED">
      <w:footerReference w:type="default" r:id="rId8"/>
      <w:pgSz w:w="12240" w:h="15840"/>
      <w:pgMar w:top="720" w:right="474" w:bottom="426"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1A" w:rsidRDefault="0080401A" w:rsidP="00A40BED">
      <w:r>
        <w:separator/>
      </w:r>
    </w:p>
  </w:endnote>
  <w:endnote w:type="continuationSeparator" w:id="0">
    <w:p w:rsidR="0080401A" w:rsidRDefault="0080401A" w:rsidP="00A4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76465"/>
      <w:docPartObj>
        <w:docPartGallery w:val="Page Numbers (Bottom of Page)"/>
        <w:docPartUnique/>
      </w:docPartObj>
    </w:sdtPr>
    <w:sdtEndPr>
      <w:rPr>
        <w:noProof/>
      </w:rPr>
    </w:sdtEndPr>
    <w:sdtContent>
      <w:p w:rsidR="00A40BED" w:rsidRDefault="00A40BED">
        <w:pPr>
          <w:pStyle w:val="Footer"/>
          <w:jc w:val="right"/>
        </w:pPr>
        <w:r>
          <w:fldChar w:fldCharType="begin"/>
        </w:r>
        <w:r>
          <w:instrText xml:space="preserve"> PAGE   \* MERGEFORMAT </w:instrText>
        </w:r>
        <w:r>
          <w:fldChar w:fldCharType="separate"/>
        </w:r>
        <w:r w:rsidR="0080401A">
          <w:rPr>
            <w:noProof/>
          </w:rPr>
          <w:t>1</w:t>
        </w:r>
        <w:r>
          <w:rPr>
            <w:noProof/>
          </w:rPr>
          <w:fldChar w:fldCharType="end"/>
        </w:r>
      </w:p>
    </w:sdtContent>
  </w:sdt>
  <w:p w:rsidR="00A40BED" w:rsidRDefault="00A4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1A" w:rsidRDefault="0080401A" w:rsidP="00A40BED">
      <w:r>
        <w:separator/>
      </w:r>
    </w:p>
  </w:footnote>
  <w:footnote w:type="continuationSeparator" w:id="0">
    <w:p w:rsidR="0080401A" w:rsidRDefault="0080401A" w:rsidP="00A4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F0"/>
    <w:rsid w:val="004B409A"/>
    <w:rsid w:val="00673122"/>
    <w:rsid w:val="0080401A"/>
    <w:rsid w:val="008C3320"/>
    <w:rsid w:val="00A40BED"/>
    <w:rsid w:val="00A91FF0"/>
    <w:rsid w:val="00B10B6C"/>
    <w:rsid w:val="00BD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6C"/>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10B6C"/>
    <w:pPr>
      <w:autoSpaceDE/>
      <w:autoSpaceDN/>
      <w:ind w:left="225"/>
    </w:pPr>
    <w:rPr>
      <w:rFonts w:ascii="Times New Roman" w:eastAsiaTheme="minorEastAsia" w:hAnsi="Times New Roman"/>
      <w:sz w:val="24"/>
      <w:szCs w:val="24"/>
    </w:rPr>
  </w:style>
  <w:style w:type="paragraph" w:customStyle="1" w:styleId="shdr">
    <w:name w:val="s_hdr"/>
    <w:basedOn w:val="Normal"/>
    <w:rsid w:val="00B10B6C"/>
    <w:pPr>
      <w:autoSpaceDE/>
      <w:autoSpaceDN/>
      <w:spacing w:before="72" w:after="72"/>
      <w:ind w:left="72" w:right="72"/>
    </w:pPr>
    <w:rPr>
      <w:rFonts w:eastAsiaTheme="minorEastAsia"/>
      <w:b/>
      <w:bCs/>
      <w:color w:val="333333"/>
      <w:sz w:val="20"/>
      <w:szCs w:val="20"/>
    </w:rPr>
  </w:style>
  <w:style w:type="paragraph" w:customStyle="1" w:styleId="ssmn">
    <w:name w:val="s_smn"/>
    <w:basedOn w:val="Normal"/>
    <w:rsid w:val="00B10B6C"/>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B10B6C"/>
    <w:pPr>
      <w:autoSpaceDE/>
      <w:autoSpaceDN/>
      <w:spacing w:before="100" w:beforeAutospacing="1" w:after="100" w:afterAutospacing="1"/>
    </w:pPr>
    <w:rPr>
      <w:rFonts w:eastAsiaTheme="minorEastAsia"/>
      <w:b/>
      <w:bCs/>
      <w:color w:val="24689B"/>
      <w:sz w:val="20"/>
      <w:szCs w:val="20"/>
    </w:rPr>
  </w:style>
  <w:style w:type="paragraph" w:customStyle="1" w:styleId="sartttl">
    <w:name w:val="s_art_ttl"/>
    <w:basedOn w:val="Normal"/>
    <w:rsid w:val="00B10B6C"/>
    <w:pPr>
      <w:autoSpaceDE/>
      <w:autoSpaceDN/>
    </w:pPr>
    <w:rPr>
      <w:rFonts w:eastAsiaTheme="minorEastAsia"/>
      <w:b/>
      <w:bCs/>
      <w:color w:val="24689B"/>
      <w:sz w:val="20"/>
      <w:szCs w:val="20"/>
    </w:rPr>
  </w:style>
  <w:style w:type="paragraph" w:customStyle="1" w:styleId="sartden">
    <w:name w:val="s_art_den"/>
    <w:basedOn w:val="Normal"/>
    <w:rsid w:val="00B10B6C"/>
    <w:pPr>
      <w:autoSpaceDE/>
      <w:autoSpaceDN/>
    </w:pPr>
    <w:rPr>
      <w:rFonts w:eastAsiaTheme="minorEastAsia"/>
      <w:b/>
      <w:bCs/>
      <w:color w:val="24689B"/>
      <w:sz w:val="20"/>
      <w:szCs w:val="20"/>
    </w:rPr>
  </w:style>
  <w:style w:type="paragraph" w:customStyle="1" w:styleId="scapttl">
    <w:name w:val="s_cap_ttl"/>
    <w:basedOn w:val="Normal"/>
    <w:rsid w:val="00B10B6C"/>
    <w:pPr>
      <w:autoSpaceDE/>
      <w:autoSpaceDN/>
      <w:jc w:val="center"/>
    </w:pPr>
    <w:rPr>
      <w:rFonts w:eastAsiaTheme="minorEastAsia"/>
      <w:b/>
      <w:bCs/>
      <w:color w:val="A52A2A"/>
      <w:sz w:val="24"/>
      <w:szCs w:val="24"/>
    </w:rPr>
  </w:style>
  <w:style w:type="paragraph" w:customStyle="1" w:styleId="scapden">
    <w:name w:val="s_cap_den"/>
    <w:basedOn w:val="Normal"/>
    <w:rsid w:val="00B10B6C"/>
    <w:pPr>
      <w:autoSpaceDE/>
      <w:autoSpaceDN/>
      <w:jc w:val="center"/>
    </w:pPr>
    <w:rPr>
      <w:rFonts w:eastAsiaTheme="minorEastAsia"/>
      <w:b/>
      <w:bCs/>
      <w:color w:val="A52A2A"/>
      <w:sz w:val="24"/>
      <w:szCs w:val="24"/>
    </w:rPr>
  </w:style>
  <w:style w:type="character" w:customStyle="1" w:styleId="sden1">
    <w:name w:val="s_den1"/>
    <w:basedOn w:val="DefaultParagraphFont"/>
    <w:rsid w:val="00B10B6C"/>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B10B6C"/>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B10B6C"/>
    <w:rPr>
      <w:rFonts w:ascii="Verdana" w:hAnsi="Verdana" w:hint="default"/>
      <w:b/>
      <w:bCs/>
      <w:color w:val="006400"/>
      <w:sz w:val="18"/>
      <w:szCs w:val="18"/>
      <w:shd w:val="clear" w:color="auto" w:fill="FFFFFF"/>
    </w:rPr>
  </w:style>
  <w:style w:type="character" w:customStyle="1" w:styleId="spubttl">
    <w:name w:val="s_pub_ttl"/>
    <w:basedOn w:val="DefaultParagraphFont"/>
    <w:rsid w:val="00B10B6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B10B6C"/>
    <w:rPr>
      <w:rFonts w:ascii="Verdana" w:hAnsi="Verdana" w:hint="default"/>
      <w:b/>
      <w:bCs/>
      <w:color w:val="24689B"/>
      <w:sz w:val="21"/>
      <w:szCs w:val="21"/>
      <w:shd w:val="clear" w:color="auto" w:fill="FFFFFF"/>
    </w:rPr>
  </w:style>
  <w:style w:type="character" w:customStyle="1" w:styleId="spar3">
    <w:name w:val="s_par3"/>
    <w:basedOn w:val="DefaultParagraphFont"/>
    <w:rsid w:val="00B10B6C"/>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B10B6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B10B6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10B6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10B6C"/>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B10B6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10B6C"/>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B10B6C"/>
    <w:pPr>
      <w:autoSpaceDE/>
      <w:autoSpaceDN/>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A40BED"/>
    <w:pPr>
      <w:tabs>
        <w:tab w:val="center" w:pos="4513"/>
        <w:tab w:val="right" w:pos="9026"/>
      </w:tabs>
    </w:pPr>
  </w:style>
  <w:style w:type="character" w:customStyle="1" w:styleId="HeaderChar">
    <w:name w:val="Header Char"/>
    <w:basedOn w:val="DefaultParagraphFont"/>
    <w:link w:val="Header"/>
    <w:uiPriority w:val="99"/>
    <w:rsid w:val="00A40BED"/>
    <w:rPr>
      <w:rFonts w:ascii="Verdana" w:eastAsia="Verdana" w:hAnsi="Verdana" w:cs="Times New Roman"/>
      <w:sz w:val="18"/>
      <w:szCs w:val="16"/>
      <w:lang w:eastAsia="en-GB"/>
    </w:rPr>
  </w:style>
  <w:style w:type="paragraph" w:styleId="Footer">
    <w:name w:val="footer"/>
    <w:basedOn w:val="Normal"/>
    <w:link w:val="FooterChar"/>
    <w:uiPriority w:val="99"/>
    <w:unhideWhenUsed/>
    <w:rsid w:val="00A40BED"/>
    <w:pPr>
      <w:tabs>
        <w:tab w:val="center" w:pos="4513"/>
        <w:tab w:val="right" w:pos="9026"/>
      </w:tabs>
    </w:pPr>
  </w:style>
  <w:style w:type="character" w:customStyle="1" w:styleId="FooterChar">
    <w:name w:val="Footer Char"/>
    <w:basedOn w:val="DefaultParagraphFont"/>
    <w:link w:val="Footer"/>
    <w:uiPriority w:val="99"/>
    <w:rsid w:val="00A40BED"/>
    <w:rPr>
      <w:rFonts w:ascii="Verdana" w:eastAsia="Verdana" w:hAnsi="Verdana" w:cs="Times New Roman"/>
      <w:sz w:val="18"/>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6C"/>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10B6C"/>
    <w:pPr>
      <w:autoSpaceDE/>
      <w:autoSpaceDN/>
      <w:ind w:left="225"/>
    </w:pPr>
    <w:rPr>
      <w:rFonts w:ascii="Times New Roman" w:eastAsiaTheme="minorEastAsia" w:hAnsi="Times New Roman"/>
      <w:sz w:val="24"/>
      <w:szCs w:val="24"/>
    </w:rPr>
  </w:style>
  <w:style w:type="paragraph" w:customStyle="1" w:styleId="shdr">
    <w:name w:val="s_hdr"/>
    <w:basedOn w:val="Normal"/>
    <w:rsid w:val="00B10B6C"/>
    <w:pPr>
      <w:autoSpaceDE/>
      <w:autoSpaceDN/>
      <w:spacing w:before="72" w:after="72"/>
      <w:ind w:left="72" w:right="72"/>
    </w:pPr>
    <w:rPr>
      <w:rFonts w:eastAsiaTheme="minorEastAsia"/>
      <w:b/>
      <w:bCs/>
      <w:color w:val="333333"/>
      <w:sz w:val="20"/>
      <w:szCs w:val="20"/>
    </w:rPr>
  </w:style>
  <w:style w:type="paragraph" w:customStyle="1" w:styleId="ssmn">
    <w:name w:val="s_smn"/>
    <w:basedOn w:val="Normal"/>
    <w:rsid w:val="00B10B6C"/>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B10B6C"/>
    <w:pPr>
      <w:autoSpaceDE/>
      <w:autoSpaceDN/>
      <w:spacing w:before="100" w:beforeAutospacing="1" w:after="100" w:afterAutospacing="1"/>
    </w:pPr>
    <w:rPr>
      <w:rFonts w:eastAsiaTheme="minorEastAsia"/>
      <w:b/>
      <w:bCs/>
      <w:color w:val="24689B"/>
      <w:sz w:val="20"/>
      <w:szCs w:val="20"/>
    </w:rPr>
  </w:style>
  <w:style w:type="paragraph" w:customStyle="1" w:styleId="sartttl">
    <w:name w:val="s_art_ttl"/>
    <w:basedOn w:val="Normal"/>
    <w:rsid w:val="00B10B6C"/>
    <w:pPr>
      <w:autoSpaceDE/>
      <w:autoSpaceDN/>
    </w:pPr>
    <w:rPr>
      <w:rFonts w:eastAsiaTheme="minorEastAsia"/>
      <w:b/>
      <w:bCs/>
      <w:color w:val="24689B"/>
      <w:sz w:val="20"/>
      <w:szCs w:val="20"/>
    </w:rPr>
  </w:style>
  <w:style w:type="paragraph" w:customStyle="1" w:styleId="sartden">
    <w:name w:val="s_art_den"/>
    <w:basedOn w:val="Normal"/>
    <w:rsid w:val="00B10B6C"/>
    <w:pPr>
      <w:autoSpaceDE/>
      <w:autoSpaceDN/>
    </w:pPr>
    <w:rPr>
      <w:rFonts w:eastAsiaTheme="minorEastAsia"/>
      <w:b/>
      <w:bCs/>
      <w:color w:val="24689B"/>
      <w:sz w:val="20"/>
      <w:szCs w:val="20"/>
    </w:rPr>
  </w:style>
  <w:style w:type="paragraph" w:customStyle="1" w:styleId="scapttl">
    <w:name w:val="s_cap_ttl"/>
    <w:basedOn w:val="Normal"/>
    <w:rsid w:val="00B10B6C"/>
    <w:pPr>
      <w:autoSpaceDE/>
      <w:autoSpaceDN/>
      <w:jc w:val="center"/>
    </w:pPr>
    <w:rPr>
      <w:rFonts w:eastAsiaTheme="minorEastAsia"/>
      <w:b/>
      <w:bCs/>
      <w:color w:val="A52A2A"/>
      <w:sz w:val="24"/>
      <w:szCs w:val="24"/>
    </w:rPr>
  </w:style>
  <w:style w:type="paragraph" w:customStyle="1" w:styleId="scapden">
    <w:name w:val="s_cap_den"/>
    <w:basedOn w:val="Normal"/>
    <w:rsid w:val="00B10B6C"/>
    <w:pPr>
      <w:autoSpaceDE/>
      <w:autoSpaceDN/>
      <w:jc w:val="center"/>
    </w:pPr>
    <w:rPr>
      <w:rFonts w:eastAsiaTheme="minorEastAsia"/>
      <w:b/>
      <w:bCs/>
      <w:color w:val="A52A2A"/>
      <w:sz w:val="24"/>
      <w:szCs w:val="24"/>
    </w:rPr>
  </w:style>
  <w:style w:type="character" w:customStyle="1" w:styleId="sden1">
    <w:name w:val="s_den1"/>
    <w:basedOn w:val="DefaultParagraphFont"/>
    <w:rsid w:val="00B10B6C"/>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B10B6C"/>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B10B6C"/>
    <w:rPr>
      <w:rFonts w:ascii="Verdana" w:hAnsi="Verdana" w:hint="default"/>
      <w:b/>
      <w:bCs/>
      <w:color w:val="006400"/>
      <w:sz w:val="18"/>
      <w:szCs w:val="18"/>
      <w:shd w:val="clear" w:color="auto" w:fill="FFFFFF"/>
    </w:rPr>
  </w:style>
  <w:style w:type="character" w:customStyle="1" w:styleId="spubttl">
    <w:name w:val="s_pub_ttl"/>
    <w:basedOn w:val="DefaultParagraphFont"/>
    <w:rsid w:val="00B10B6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B10B6C"/>
    <w:rPr>
      <w:rFonts w:ascii="Verdana" w:hAnsi="Verdana" w:hint="default"/>
      <w:b/>
      <w:bCs/>
      <w:color w:val="24689B"/>
      <w:sz w:val="21"/>
      <w:szCs w:val="21"/>
      <w:shd w:val="clear" w:color="auto" w:fill="FFFFFF"/>
    </w:rPr>
  </w:style>
  <w:style w:type="character" w:customStyle="1" w:styleId="spar3">
    <w:name w:val="s_par3"/>
    <w:basedOn w:val="DefaultParagraphFont"/>
    <w:rsid w:val="00B10B6C"/>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B10B6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B10B6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10B6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10B6C"/>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B10B6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10B6C"/>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B10B6C"/>
    <w:pPr>
      <w:autoSpaceDE/>
      <w:autoSpaceDN/>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A40BED"/>
    <w:pPr>
      <w:tabs>
        <w:tab w:val="center" w:pos="4513"/>
        <w:tab w:val="right" w:pos="9026"/>
      </w:tabs>
    </w:pPr>
  </w:style>
  <w:style w:type="character" w:customStyle="1" w:styleId="HeaderChar">
    <w:name w:val="Header Char"/>
    <w:basedOn w:val="DefaultParagraphFont"/>
    <w:link w:val="Header"/>
    <w:uiPriority w:val="99"/>
    <w:rsid w:val="00A40BED"/>
    <w:rPr>
      <w:rFonts w:ascii="Verdana" w:eastAsia="Verdana" w:hAnsi="Verdana" w:cs="Times New Roman"/>
      <w:sz w:val="18"/>
      <w:szCs w:val="16"/>
      <w:lang w:eastAsia="en-GB"/>
    </w:rPr>
  </w:style>
  <w:style w:type="paragraph" w:styleId="Footer">
    <w:name w:val="footer"/>
    <w:basedOn w:val="Normal"/>
    <w:link w:val="FooterChar"/>
    <w:uiPriority w:val="99"/>
    <w:unhideWhenUsed/>
    <w:rsid w:val="00A40BED"/>
    <w:pPr>
      <w:tabs>
        <w:tab w:val="center" w:pos="4513"/>
        <w:tab w:val="right" w:pos="9026"/>
      </w:tabs>
    </w:pPr>
  </w:style>
  <w:style w:type="character" w:customStyle="1" w:styleId="FooterChar">
    <w:name w:val="Footer Char"/>
    <w:basedOn w:val="DefaultParagraphFont"/>
    <w:link w:val="Footer"/>
    <w:uiPriority w:val="99"/>
    <w:rsid w:val="00A40BED"/>
    <w:rPr>
      <w:rFonts w:ascii="Verdana" w:eastAsia="Verdana" w:hAnsi="Verdana" w:cs="Times New Roman"/>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B314-835E-4C46-AD38-4F00938B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2023-07-17T09:39:00Z</dcterms:created>
  <dcterms:modified xsi:type="dcterms:W3CDTF">2023-07-17T09:56:00Z</dcterms:modified>
</cp:coreProperties>
</file>