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1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medicina de familie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medicina internă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cardiologie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gastroenterologie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hematologie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nefrologie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pneumologie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reumatologie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endocrinologie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oncologie medicală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medicina muncii</w:t>
      </w:r>
    </w:p>
    <w:p w:rsidR="00C13B88" w:rsidRPr="00BA7A5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r w:rsidRPr="00BA7A5A">
        <w:rPr>
          <w:rFonts w:ascii="Times New Roman" w:hAnsi="Times New Roman" w:cs="Times New Roman"/>
          <w:color w:val="0000FF"/>
          <w:sz w:val="24"/>
          <w:szCs w:val="24"/>
          <w:lang w:val="en-US"/>
        </w:rPr>
        <w:t>diabet zaharat, nutriţie şi boli metabolice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alergologie şi imunologie clinică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boli infecţioase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geriatrie şi gerontologie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farmacologie clinică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genetică medicală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pediatrie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neonatologie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anestezie-terapie intensivă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medicină de urgenţă</w:t>
      </w:r>
    </w:p>
    <w:p w:rsidR="00484285" w:rsidRP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dermato-venerologie</w:t>
      </w: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73234A" w:rsidRDefault="0073234A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2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• reumatologie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• medicină fizică şi reabilitare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• medicină sportivă.</w:t>
      </w:r>
    </w:p>
    <w:p w:rsid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Grupa 3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oncologie medicală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radioterapie</w:t>
      </w:r>
    </w:p>
    <w:p w:rsidR="00484285" w:rsidRP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medicina internă</w:t>
      </w: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4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medicină de familie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neurologie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psihiatrie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neurologie pediatrică</w:t>
      </w:r>
    </w:p>
    <w:p w:rsidR="00484285" w:rsidRP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psihiatrie pediatrică</w:t>
      </w: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5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medicină de familie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medicină de urgenţă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medicina muncii</w:t>
      </w: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 xml:space="preserve">        ● </w:t>
      </w:r>
      <w:r w:rsidRPr="00484285">
        <w:rPr>
          <w:rFonts w:ascii="Times New Roman" w:hAnsi="Times New Roman" w:cs="Times New Roman"/>
          <w:color w:val="0000FF"/>
          <w:sz w:val="24"/>
          <w:szCs w:val="24"/>
          <w:lang w:val="en-US"/>
        </w:rPr>
        <w:t>expertiza medicală a capacităţii de muncă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geriatrie şi gerontologie</w:t>
      </w:r>
    </w:p>
    <w:p w:rsidR="00C13B88" w:rsidRPr="00532226" w:rsidRDefault="0073234A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</w:t>
      </w:r>
      <w:r w:rsid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C13B88"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6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generală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pediatrică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toracică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vasculară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cardiacă şi a vaselor mari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r w:rsidRPr="00532226">
        <w:rPr>
          <w:rFonts w:ascii="Times New Roman" w:hAnsi="Times New Roman" w:cs="Times New Roman"/>
          <w:color w:val="0000FF"/>
          <w:lang w:val="en-US"/>
        </w:rPr>
        <w:t>chirurgie plastică, microchirurgie reconstructivă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urologie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ortopedie şi traumatologie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ortopedie pediatrică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obstetrică-ginecologie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7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neurochirurgie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otorinolaringologie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oftalmologie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orală şi maxilo-facială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</w:t>
      </w:r>
      <w:r w:rsidRPr="00532226">
        <w:rPr>
          <w:rFonts w:ascii="Times New Roman" w:hAnsi="Times New Roman" w:cs="Times New Roman"/>
          <w:color w:val="0000FF"/>
          <w:lang w:val="en-US"/>
        </w:rPr>
        <w:t>chirurgie plastică, microchirurgie reconstructivă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</w:p>
    <w:p w:rsidR="00C13B88" w:rsidRPr="00532226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32226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8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radiologie-imagistică medicală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medicină nucleară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9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anatomie patologică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medicină legală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Grupa 10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epidemiologie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igienă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sănătate publică şi management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Grupa 11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dento-alveolară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stomatologie generală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ortodonţie şi ortopedie dento-facială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chirurgie orală şi maxilo-facială</w:t>
      </w:r>
    </w:p>
    <w:p w:rsidR="0073234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</w:t>
      </w:r>
    </w:p>
    <w:p w:rsidR="00C13B88" w:rsidRPr="00484285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84285">
        <w:rPr>
          <w:rFonts w:ascii="Times New Roman" w:hAnsi="Times New Roman" w:cs="Times New Roman"/>
          <w:color w:val="FF0000"/>
          <w:sz w:val="28"/>
          <w:szCs w:val="28"/>
          <w:lang w:val="en-US"/>
        </w:rPr>
        <w:t>Grupa 12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farmacie clinică</w:t>
      </w:r>
    </w:p>
    <w:p w:rsidR="00C13B88" w:rsidRPr="000E2E9A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0E2E9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● laborator farmaceutic</w:t>
      </w:r>
    </w:p>
    <w:p w:rsidR="000622F8" w:rsidRDefault="000622F8"/>
    <w:sectPr w:rsidR="000622F8" w:rsidSect="0073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4" w:right="340" w:bottom="284" w:left="340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8E" w:rsidRDefault="00026B8E" w:rsidP="003443E5">
      <w:pPr>
        <w:spacing w:after="0" w:line="240" w:lineRule="auto"/>
      </w:pPr>
      <w:r>
        <w:separator/>
      </w:r>
    </w:p>
  </w:endnote>
  <w:endnote w:type="continuationSeparator" w:id="0">
    <w:p w:rsidR="00026B8E" w:rsidRDefault="00026B8E" w:rsidP="003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8E" w:rsidRDefault="00026B8E" w:rsidP="003443E5">
      <w:pPr>
        <w:spacing w:after="0" w:line="240" w:lineRule="auto"/>
      </w:pPr>
      <w:r>
        <w:separator/>
      </w:r>
    </w:p>
  </w:footnote>
  <w:footnote w:type="continuationSeparator" w:id="0">
    <w:p w:rsidR="00026B8E" w:rsidRDefault="00026B8E" w:rsidP="0034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color w:val="0000FF"/>
        <w:sz w:val="28"/>
        <w:szCs w:val="28"/>
        <w:lang w:val="en-US"/>
      </w:rPr>
      <w:alias w:val="Title"/>
      <w:id w:val="77738743"/>
      <w:placeholder>
        <w:docPart w:val="E52AB09AEC3541F48634E53FD8D53C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43E5" w:rsidRDefault="003443E5" w:rsidP="00344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Anexa 1    </w:t>
        </w:r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LISTA     Specialităţilor compatibile care pot   funcţiona în acelaşi cabinet  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           </w:t>
        </w:r>
        <w:r w:rsidRPr="003443E5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 </w:t>
        </w:r>
        <w:r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(Ordin  MS nr. 153/2003</w:t>
        </w:r>
        <w:r w:rsidR="00267D0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r w:rsidR="005B607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actualizat )</w:t>
        </w:r>
      </w:p>
    </w:sdtContent>
  </w:sdt>
  <w:p w:rsidR="003443E5" w:rsidRDefault="00344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1" w:rsidRDefault="0026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B"/>
    <w:rsid w:val="00026B8E"/>
    <w:rsid w:val="000622F8"/>
    <w:rsid w:val="00120428"/>
    <w:rsid w:val="00267D01"/>
    <w:rsid w:val="003443E5"/>
    <w:rsid w:val="00484285"/>
    <w:rsid w:val="00532226"/>
    <w:rsid w:val="005B6071"/>
    <w:rsid w:val="0073234A"/>
    <w:rsid w:val="00B57902"/>
    <w:rsid w:val="00BA7A5A"/>
    <w:rsid w:val="00C13B88"/>
    <w:rsid w:val="00DC6B18"/>
    <w:rsid w:val="00E5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8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E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E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E5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8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E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E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E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AB09AEC3541F48634E53FD8D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5564-6820-4C5F-B965-000239CEB2F7}"/>
      </w:docPartPr>
      <w:docPartBody>
        <w:p w:rsidR="0017241B" w:rsidRDefault="00F23928" w:rsidP="00F23928">
          <w:pPr>
            <w:pStyle w:val="E52AB09AEC3541F48634E53FD8D53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8"/>
    <w:rsid w:val="0017241B"/>
    <w:rsid w:val="00624309"/>
    <w:rsid w:val="00CD60E5"/>
    <w:rsid w:val="00F23928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AB09AEC3541F48634E53FD8D53CC4">
    <w:name w:val="E52AB09AEC3541F48634E53FD8D53CC4"/>
    <w:rsid w:val="00F23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AB09AEC3541F48634E53FD8D53CC4">
    <w:name w:val="E52AB09AEC3541F48634E53FD8D53CC4"/>
    <w:rsid w:val="00F2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   LISTA     Specialităţilor compatibile care pot   funcţiona în acelaşi cabinet                (Ordin  MS nr. 153/2003 actualizat )</dc:title>
  <dc:creator>User</dc:creator>
  <cp:lastModifiedBy>User</cp:lastModifiedBy>
  <cp:revision>2</cp:revision>
  <cp:lastPrinted>2020-12-07T13:54:00Z</cp:lastPrinted>
  <dcterms:created xsi:type="dcterms:W3CDTF">2021-02-04T15:35:00Z</dcterms:created>
  <dcterms:modified xsi:type="dcterms:W3CDTF">2021-02-04T15:35:00Z</dcterms:modified>
</cp:coreProperties>
</file>